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BB4" w:rsidRDefault="00F9050A">
      <w:r>
        <w:t xml:space="preserve">Guy explique qu'il ne faut pas confondre les feuilles de la grande gentiane jaune avec celles du </w:t>
      </w:r>
      <w:proofErr w:type="spellStart"/>
      <w:r>
        <w:t>verâtre</w:t>
      </w:r>
      <w:proofErr w:type="spellEnd"/>
      <w:r>
        <w:t xml:space="preserve"> (danger), elles se ressemblent, celles de la gentiane sont opposées.</w:t>
      </w:r>
      <w:bookmarkStart w:id="0" w:name="_GoBack"/>
      <w:bookmarkEnd w:id="0"/>
    </w:p>
    <w:sectPr w:rsidR="00E97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0A"/>
    <w:rsid w:val="00E97BB4"/>
    <w:rsid w:val="00F9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Jessie</cp:lastModifiedBy>
  <cp:revision>2</cp:revision>
  <dcterms:created xsi:type="dcterms:W3CDTF">2015-02-25T07:30:00Z</dcterms:created>
  <dcterms:modified xsi:type="dcterms:W3CDTF">2015-02-25T07:30:00Z</dcterms:modified>
</cp:coreProperties>
</file>