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Jeudi 24 Septembre 2020 :St-Gervais sur Mare</w:t>
      </w:r>
    </w:p>
    <w:tbl>
      <w:tblPr>
        <w:tblW w:w="5507" w:type="dxa"/>
        <w:jc w:val="left"/>
        <w:tblInd w:w="108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507"/>
      </w:tblGrid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Saisie(s)du pont au clocher de Neyran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Amelanchier ovalis Medik.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Anarrhinum bellidifolium (L.) Willd.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Andryala integrifolia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Arabis hirsuta (L.) Scop.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Arbutus unedo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Asarina procumbens Miller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onopteris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ruta-muraria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trichomanes L. subsp. quadrivalens D.E. Meyer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Bryonia dioica Jacq.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praealtum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Calamintha nepeta (L.) Savi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Calluna vulgaris (L.) Hull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Carlina corymbosa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Catapodium rigidum (L.) C.E. Hubbard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salviifolius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vitalba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Conyza sumatrensis (Retz.) E. Walker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Cytisus scoparius (L.) Link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graveolens (L.) W. Greuter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arborea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cinerea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Erigeron karvinskianus DC.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characias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cyparissias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Festuca lemanii Bast.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excelsior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lucidum All.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mollugo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Galium mollugo L. subsp. erectum Syme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pilosa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Hedypnois rhagadioloides (L.) F.W. Schmidt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Heliotropium europaeum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Herniaria hirsuta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Hieracium glaucinum Jordan gr.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Hypochaeris radicata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Jasione laevis Lam.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Juglans regia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communis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perennis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viminea (L.) J. &amp; C. Presl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stoechas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Leucanthemum vulgare Lam.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periclymenum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Melica uniflora Retz.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Mentha suaveolens Ehrh.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Origanum vulgare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Oxalis corniculata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Parietaria judaica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Petrorhagia prolifera gpe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holosteum Scop.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Polycarpon tetraphyllum (L.) L. subsp. tetraphyllum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Polygonum aviculare L. subsp. aviculare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Polypodium interjectum Shivas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Portulaca oleracea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Pteridium aquilinum (L.) Kuhn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Pyrus amygdaliformis Vill.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canina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micrantha Sm.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Scabiosa columbaria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Scrophularia canina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dasyphyllum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hirsutum All.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ochroleucum Chaix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rupestre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Solidago virgaurea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chamaedrys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scorodonia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Tolpis barbata (L.) Gaertner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Torilis arvensis (Hudson) Link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angustifolium L.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Ulmus minor Miller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Umbilicus rupestris (Salisb.) Dandy</w:t>
            </w:r>
          </w:p>
        </w:tc>
      </w:tr>
      <w:tr>
        <w:trPr>
          <w:trHeight w:val="300" w:hRule="atLeast"/>
        </w:trPr>
        <w:tc>
          <w:tcPr>
            <w:tcW w:w="550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Vitis rupestris Scheele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074b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LibreOffice/6.4.3.2$Windows_X86_64 LibreOffice_project/747b5d0ebf89f41c860ec2a39efd7cb15b54f2d8</Application>
  <Pages>1</Pages>
  <Words>335</Words>
  <Characters>2106</Characters>
  <CharactersWithSpaces>2345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2020-09-28T16:56:00Z</dcterms:created>
  <dc:creator>utilisateur</dc:creator>
  <dc:description/>
  <dc:language>fr-FR</dc:language>
  <cp:lastModifiedBy/>
  <dcterms:modified xsi:type="dcterms:W3CDTF">2020-09-29T16:02:47Z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