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Compte rendu de la sortie « lichen » du samedi 16 janvier 2021</w:t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La Lieude (Alt. 211m.)</w:t>
      </w:r>
    </w:p>
    <w:p>
      <w:pPr>
        <w:pStyle w:val="Normal"/>
        <w:jc w:val="both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 xml:space="preserve">La géologie de La Lieude est tout à fait exceptionnelle. Des bancs de grès argileux se succèdent soit de couleur rougeâtre due à la présence de fer ferrique (forme oxydée), soit de couleur verdâtre due à la présence de fer ferreux  forme réduite. Ces différences d’oxydation correspondent à la périodicité d’alternances climatiques, tantôt sèches (fer ferrique), tantôt humides (fer ferreux.) </w:t>
      </w:r>
    </w:p>
    <w:p>
      <w:pPr>
        <w:pStyle w:val="Normal"/>
        <w:jc w:val="both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>Ces RUFFES ont une épaisseur d’environ 800 m, pouvant atteindre 2300 m. près de Liausson, village voisin.</w:t>
      </w:r>
    </w:p>
    <w:p>
      <w:pPr>
        <w:pStyle w:val="Normal"/>
        <w:jc w:val="both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>Dans le hangar près du lieu de stationnement se trouvent des traces de pas de Sauropodes, reptiles de 3à 4 mètres de long et pesant une tonne, ancêtres des Dinosaures, et datent de – 270 millions d’années.</w:t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Les pages indiquées correspondent à celles du guide no 1 sur les lichens de l’ALH</w:t>
      </w:r>
    </w:p>
    <w:p>
      <w:pPr>
        <w:pStyle w:val="Normal"/>
        <w:spacing w:lineRule="auto" w:line="240" w:before="0" w:after="0"/>
        <w:jc w:val="both"/>
        <w:rPr>
          <w:rFonts w:eastAsia="Calibri" w:cs="Calibri"/>
          <w:sz w:val="28"/>
          <w:szCs w:val="28"/>
        </w:rPr>
      </w:pPr>
      <w:r>
        <w:rPr>
          <w:rFonts w:eastAsia="Calibri" w:cs="Calibri"/>
          <w:sz w:val="28"/>
          <w:szCs w:val="28"/>
        </w:rPr>
        <w:t xml:space="preserve">  </w:t>
      </w:r>
    </w:p>
    <w:p>
      <w:pPr>
        <w:pStyle w:val="Normal"/>
        <w:spacing w:lineRule="auto" w:line="240" w:before="0" w:after="0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Lichens crustacés</w:t>
      </w:r>
    </w:p>
    <w:p>
      <w:pPr>
        <w:pStyle w:val="Normal"/>
        <w:spacing w:lineRule="auto" w:line="240"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spacing w:lineRule="auto" w:line="240"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>Aspicilia intermutans  (K+ jaune puis rouge) p. 10</w:t>
      </w:r>
    </w:p>
    <w:p>
      <w:pPr>
        <w:pStyle w:val="Normal"/>
        <w:spacing w:lineRule="auto" w:line="240" w:before="0" w:after="0"/>
        <w:ind w:left="708" w:right="0" w:hanging="0"/>
        <w:jc w:val="both"/>
        <w:rPr/>
      </w:pPr>
      <w:r>
        <w:rPr>
          <w:sz w:val="28"/>
          <w:szCs w:val="28"/>
        </w:rPr>
        <w:t xml:space="preserve">Aspicilia viridescens (K-) p. 11 </w:t>
      </w:r>
      <w:r>
        <w:rPr>
          <w:i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ind w:left="708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Buellia dispersa (K+ jaune restant jaune) p.16 </w:t>
      </w:r>
    </w:p>
    <w:p>
      <w:pPr>
        <w:pStyle w:val="Normal"/>
        <w:spacing w:lineRule="auto" w:line="240" w:before="0" w:after="0"/>
        <w:ind w:left="708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>Lecanora campestris p.40</w:t>
      </w:r>
    </w:p>
    <w:p>
      <w:pPr>
        <w:pStyle w:val="Normal"/>
        <w:spacing w:lineRule="auto" w:line="240" w:before="0" w:after="0"/>
        <w:ind w:left="708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>Lecanora gangaleoides p.42</w:t>
      </w:r>
    </w:p>
    <w:p>
      <w:pPr>
        <w:pStyle w:val="Normal"/>
        <w:spacing w:lineRule="auto" w:line="240" w:before="0" w:after="0"/>
        <w:ind w:left="708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>Lecidella carpathica</w:t>
      </w:r>
    </w:p>
    <w:p>
      <w:pPr>
        <w:pStyle w:val="Normal"/>
        <w:spacing w:lineRule="auto" w:line="240" w:before="0" w:after="0"/>
        <w:ind w:left="708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>Caloplaca crenularia p.18</w:t>
      </w:r>
    </w:p>
    <w:p>
      <w:pPr>
        <w:pStyle w:val="Normal"/>
        <w:spacing w:lineRule="auto" w:line="240" w:before="0" w:after="0"/>
        <w:ind w:left="708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>Candelariella vitellina p. 2</w:t>
      </w:r>
    </w:p>
    <w:p>
      <w:pPr>
        <w:pStyle w:val="Normal"/>
        <w:spacing w:lineRule="auto" w:line="240" w:before="0" w:after="0"/>
        <w:ind w:left="708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>Diploicia canescens</w:t>
      </w:r>
    </w:p>
    <w:p>
      <w:pPr>
        <w:pStyle w:val="Normal"/>
        <w:spacing w:lineRule="auto" w:line="240" w:before="0" w:after="0"/>
        <w:ind w:left="708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>Xalocoa  ocellata p.32 (anciennement Diploschistes ocelletus)</w:t>
      </w:r>
    </w:p>
    <w:p>
      <w:pPr>
        <w:pStyle w:val="Normal"/>
        <w:spacing w:lineRule="auto" w:line="240" w:before="0" w:after="0"/>
        <w:ind w:left="708" w:right="0" w:hang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Pertusaria amara var.flotowiana p.51 (gout amer)</w:t>
      </w:r>
    </w:p>
    <w:p>
      <w:pPr>
        <w:pStyle w:val="Normal"/>
        <w:spacing w:lineRule="auto" w:line="240" w:before="0" w:after="0"/>
        <w:ind w:left="708" w:right="0" w:hang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Protoparmeliopsis muralis ( anciennement Lecanora muralis)p.43</w:t>
      </w:r>
    </w:p>
    <w:p>
      <w:pPr>
        <w:pStyle w:val="Normal"/>
        <w:spacing w:lineRule="auto" w:line="240" w:before="0" w:after="0"/>
        <w:ind w:left="708" w:right="0" w:hang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Verrucaria nigrescens p.69</w:t>
      </w:r>
    </w:p>
    <w:p>
      <w:pPr>
        <w:pStyle w:val="Normal"/>
        <w:spacing w:lineRule="auto" w:line="240" w:before="0" w:after="0"/>
        <w:jc w:val="both"/>
        <w:rPr>
          <w:b/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</w:r>
    </w:p>
    <w:p>
      <w:pPr>
        <w:pStyle w:val="Normal"/>
        <w:spacing w:lineRule="auto" w:line="240" w:before="0" w:after="0"/>
        <w:ind w:left="708" w:right="0" w:hanging="0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Lichens foliacés</w:t>
      </w:r>
    </w:p>
    <w:p>
      <w:pPr>
        <w:pStyle w:val="Normal"/>
        <w:spacing w:lineRule="auto" w:line="240" w:before="0" w:after="0"/>
        <w:ind w:left="708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>Xanthoparmelia pulla</w:t>
      </w:r>
    </w:p>
    <w:p>
      <w:pPr>
        <w:pStyle w:val="Normal"/>
        <w:spacing w:lineRule="auto" w:line="240" w:before="0" w:after="0"/>
        <w:ind w:left="708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>Xanthoparmelia stenophylla p.110 (absence d’isidies, thalle K+ jaune devenant rouge sombre présence d’apothécies)</w:t>
      </w:r>
    </w:p>
    <w:p>
      <w:pPr>
        <w:pStyle w:val="Normal"/>
        <w:spacing w:lineRule="auto" w:line="240" w:before="0" w:after="0"/>
        <w:ind w:left="708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>Xanthoparmelia conspersa (p.107) (présence d’isidies allongées)</w:t>
      </w:r>
    </w:p>
    <w:p>
      <w:pPr>
        <w:pStyle w:val="Normal"/>
        <w:spacing w:lineRule="auto" w:line="240" w:before="0" w:after="0"/>
        <w:ind w:left="708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>Xanthoparmelia tinctina (isidies sphériques) p.112</w:t>
      </w:r>
    </w:p>
    <w:p>
      <w:pPr>
        <w:pStyle w:val="Normal"/>
        <w:spacing w:lineRule="auto" w:line="240" w:before="0" w:after="0"/>
        <w:ind w:left="708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>Xanthoria calcicola p. 113</w:t>
      </w:r>
    </w:p>
    <w:p>
      <w:pPr>
        <w:pStyle w:val="Normal"/>
        <w:spacing w:lineRule="auto" w:line="240" w:before="0" w:after="0"/>
        <w:ind w:left="708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Xanthoria parietina p. 115  sur rocher situé sous l’unique  arbre </w:t>
      </w:r>
    </w:p>
    <w:p>
      <w:pPr>
        <w:pStyle w:val="Normal"/>
        <w:spacing w:lineRule="auto" w:line="240" w:before="0" w:after="0"/>
        <w:ind w:left="708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>Physcia tenella sur une branche  ramassée sur le sol p. 97</w:t>
      </w:r>
    </w:p>
    <w:p>
      <w:pPr>
        <w:pStyle w:val="Normal"/>
        <w:spacing w:lineRule="auto" w:line="240" w:before="0" w:after="0"/>
        <w:ind w:left="708" w:right="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Lichens fruticuleux</w:t>
      </w:r>
    </w:p>
    <w:p>
      <w:pPr>
        <w:pStyle w:val="Normal"/>
        <w:spacing w:lineRule="auto" w:line="240" w:before="0" w:after="0"/>
        <w:jc w:val="both"/>
        <w:rPr/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Teloschistes chrysophthalmus p. 124</w:t>
      </w:r>
    </w:p>
    <w:p>
      <w:pPr>
        <w:pStyle w:val="Normal"/>
        <w:spacing w:lineRule="auto" w:line="240" w:before="0" w:after="0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Lichens complexes</w:t>
      </w:r>
    </w:p>
    <w:p>
      <w:pPr>
        <w:pStyle w:val="Normal"/>
        <w:spacing w:lineRule="auto" w:line="240" w:before="0" w:after="0"/>
        <w:jc w:val="both"/>
        <w:rPr/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Cladonia foliacea subsp.foliacea</w:t>
      </w:r>
    </w:p>
    <w:p>
      <w:pPr>
        <w:pStyle w:val="Normal"/>
        <w:spacing w:lineRule="auto" w:line="240"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>Cladonia rangiformis  (peau de girafe)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Calibri" w:cs="Calibri"/>
          <w:sz w:val="28"/>
          <w:szCs w:val="28"/>
        </w:rPr>
        <w:t xml:space="preserve">           </w:t>
      </w:r>
      <w:r>
        <w:rPr>
          <w:sz w:val="28"/>
          <w:szCs w:val="28"/>
        </w:rPr>
        <w:t>Cladonia chlorophaea p.129</w:t>
      </w:r>
    </w:p>
    <w:p>
      <w:pPr>
        <w:pStyle w:val="Normal"/>
        <w:spacing w:lineRule="auto" w:line="240" w:before="0" w:after="0"/>
        <w:ind w:left="0" w:right="0" w:firstLine="708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Lichens gélatineux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Calibri" w:cs="Calibri"/>
          <w:sz w:val="28"/>
          <w:szCs w:val="28"/>
        </w:rPr>
        <w:t xml:space="preserve">            </w:t>
      </w:r>
      <w:r>
        <w:rPr>
          <w:sz w:val="28"/>
          <w:szCs w:val="28"/>
        </w:rPr>
        <w:t>Lathagrium cristatum( anciennement Collema  cristatum) p.151</w:t>
      </w:r>
    </w:p>
    <w:p>
      <w:pPr>
        <w:pStyle w:val="Normal"/>
        <w:spacing w:lineRule="auto" w:line="240" w:before="0" w:after="0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Lichen squamuleux</w:t>
      </w:r>
    </w:p>
    <w:p>
      <w:pPr>
        <w:pStyle w:val="Normal"/>
        <w:spacing w:lineRule="auto" w:line="240"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>Porpidia tumidula( anciennement Toninia tumidula)</w:t>
      </w:r>
    </w:p>
    <w:p>
      <w:pPr>
        <w:pStyle w:val="Normal"/>
        <w:spacing w:lineRule="auto" w:line="240"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>Thaolloidima candidum (anciennement Toninia candida )</w:t>
      </w:r>
    </w:p>
    <w:p>
      <w:pPr>
        <w:pStyle w:val="Normal"/>
        <w:spacing w:lineRule="auto" w:line="240"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>Squamarina cartilaginea p.144</w:t>
      </w:r>
    </w:p>
    <w:p>
      <w:pPr>
        <w:pStyle w:val="Normal"/>
        <w:spacing w:lineRule="auto" w:line="240"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>Fulgensia fulgens p.136</w:t>
      </w:r>
    </w:p>
    <w:p>
      <w:pPr>
        <w:pStyle w:val="Normal"/>
        <w:spacing w:lineRule="auto" w:line="240"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ind w:left="705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spacing w:lineRule="auto" w:line="240" w:before="0" w:after="0"/>
        <w:ind w:left="705" w:right="0" w:hanging="0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Nous n’avons pas tout vu si on se réfère aux listes faites en 2009 et en 2013 !!!Nous y retournerons……. Un jour où il n’y aura pas trop de vent !</w:t>
      </w:r>
    </w:p>
    <w:p>
      <w:pPr>
        <w:pStyle w:val="Normal"/>
        <w:spacing w:lineRule="auto" w:line="240" w:before="0" w:after="0"/>
        <w:ind w:left="705" w:right="0" w:hanging="0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auto" w:line="240" w:before="0" w:after="0"/>
        <w:ind w:left="705" w:right="0" w:hanging="0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auto" w:line="240" w:before="0" w:after="0"/>
        <w:ind w:left="705" w:right="0" w:hanging="0"/>
        <w:jc w:val="both"/>
        <w:rPr/>
      </w:pPr>
      <w:r>
        <w:rPr>
          <w:b/>
          <w:sz w:val="28"/>
          <w:szCs w:val="28"/>
        </w:rPr>
        <w:t xml:space="preserve">N'hésitez pas à parcourir le superbe site de l'A.F.L. </w:t>
        <w:br/>
      </w:r>
      <w:hyperlink r:id="rId2">
        <w:r>
          <w:rPr>
            <w:rStyle w:val="LienInternet"/>
            <w:b/>
            <w:sz w:val="28"/>
            <w:szCs w:val="28"/>
          </w:rPr>
          <w:t>http://www.afl-lichenologie.fr/</w:t>
        </w:r>
      </w:hyperlink>
      <w:r>
        <w:rPr>
          <w:b/>
          <w:sz w:val="28"/>
          <w:szCs w:val="28"/>
        </w:rPr>
        <w:t xml:space="preserve"> </w:t>
      </w:r>
    </w:p>
    <w:p>
      <w:pPr>
        <w:pStyle w:val="Normal"/>
        <w:spacing w:lineRule="auto" w:line="240" w:before="0" w:after="0"/>
        <w:ind w:left="705" w:right="0" w:hanging="0"/>
        <w:jc w:val="both"/>
        <w:rPr>
          <w:b/>
          <w:b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left="705" w:right="0" w:hanging="0"/>
        <w:jc w:val="both"/>
        <w:rPr>
          <w:b/>
          <w:b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left="705" w:right="0" w:hanging="0"/>
        <w:jc w:val="both"/>
        <w:rPr/>
      </w:pPr>
      <w:r>
        <w:rPr>
          <w:b/>
          <w:sz w:val="28"/>
          <w:szCs w:val="28"/>
        </w:rPr>
        <w:t>Danièle Lacoux</w:t>
      </w:r>
    </w:p>
    <w:p>
      <w:pPr>
        <w:pStyle w:val="Normal"/>
        <w:spacing w:lineRule="auto" w:line="240" w:before="0" w:after="0"/>
        <w:ind w:left="705" w:right="0" w:hanging="0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auto" w:line="240" w:before="0" w:after="0"/>
        <w:ind w:left="705" w:right="0" w:hanging="0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auto" w:line="240" w:before="0" w:after="0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auto" w:line="240" w:before="0" w:after="0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auto" w:line="240" w:before="0" w:after="0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auto" w:line="240" w:before="0" w:after="0"/>
        <w:ind w:left="708" w:right="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ind w:left="708" w:right="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b/>
          <w:b/>
          <w:sz w:val="28"/>
          <w:szCs w:val="28"/>
        </w:rPr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fr-F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PMingLiU;新細明體" w:cs="Times New Roman"/>
      <w:color w:val="auto"/>
      <w:kern w:val="0"/>
      <w:sz w:val="22"/>
      <w:szCs w:val="22"/>
      <w:lang w:val="fr-FR" w:eastAsia="zh-TW" w:bidi="ar-SA"/>
    </w:rPr>
  </w:style>
  <w:style w:type="character" w:styleId="Policepardfaut">
    <w:name w:val="Police par défaut"/>
    <w:qFormat/>
    <w:rPr/>
  </w:style>
  <w:style w:type="character" w:styleId="LienInternet">
    <w:name w:val="Lien Internet"/>
    <w:rPr>
      <w:color w:val="000080"/>
      <w:u w:val="single"/>
      <w:lang w:val="zxx" w:eastAsia="zxx" w:bidi="zxx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afl-lichenologie.fr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166</TotalTime>
  <Application>LibreOffice/6.4.3.2$Windows_X86_64 LibreOffice_project/747b5d0ebf89f41c860ec2a39efd7cb15b54f2d8</Application>
  <Pages>3</Pages>
  <Words>347</Words>
  <Characters>2110</Characters>
  <CharactersWithSpaces>2464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2013-01-13T10:06:00Z</dcterms:created>
  <dc:creator>user</dc:creator>
  <dc:description/>
  <dc:language>fr-FR</dc:language>
  <cp:lastModifiedBy/>
  <cp:lastPrinted>1995-11-21T17:41:00Z</cp:lastPrinted>
  <dcterms:modified xsi:type="dcterms:W3CDTF">2021-01-19T23:38:17Z</dcterms:modified>
  <cp:revision>10</cp:revision>
  <dc:subject/>
  <dc:title/>
</cp:coreProperties>
</file>