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mbria" w:hAnsi="Cambria" w:asciiTheme="majorHAnsi" w:hAnsiTheme="majorHAnsi"/>
          <w:color w:val="FF0000"/>
          <w:sz w:val="24"/>
          <w:szCs w:val="24"/>
        </w:rPr>
      </w:pPr>
      <w:r>
        <w:rPr>
          <w:rFonts w:ascii="Cambria" w:hAnsi="Cambria" w:asciiTheme="majorHAnsi" w:hAnsiTheme="majorHAnsi"/>
          <w:color w:val="FF0000"/>
          <w:sz w:val="24"/>
          <w:szCs w:val="24"/>
        </w:rPr>
        <w:t>Jeudi 11 février 2021 : la balsede-Neffiès(34)</w:t>
      </w:r>
    </w:p>
    <w:tbl>
      <w:tblPr>
        <w:tblW w:w="63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20"/>
      </w:tblGrid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before="0" w:after="20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b/>
                <w:bCs/>
              </w:rPr>
              <w:t>Espèce(s) Saisie(s)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Ajuga iva (L.) Schreber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Avenula bromoides (Gouan) H. Scholz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Biscutella laevigata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baldense Turra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Capsella rubella 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halleriana Asso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corymbosa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Castanea sativa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Catananche caerulea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Celtis australis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paniculata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pectinata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Centranthus calcitrapa (L.) Dufresne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Clypeola jonthlaspi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Coriaria myrtifolia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Coris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foetida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Cupressus arizonica E.L. Greene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Cupressus macrocarpa Hartweg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Greuter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multiflora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Erucastrum nasturtiifolium (Poiret) O.E. Schulz subsp. nastu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 subsp. montana (Pomel) Güem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thymifolia (L.) Spach ex Webb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hirtum (L.)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violaceum (Cav.)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glaucinum Jordan gr.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pilosella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stoechas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Marrubium vulgare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annua L. subsp. annua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dubius Gouan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Onopordum illyricum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Phlomis lychnitis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pinaster Aiton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phyteuma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pimpinellifolia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Scorpiurus muricatus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Sideritis romana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domestica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pallida (Dumort.) Piré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bromoides (L.) Dörfler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Taraxacum obovatum (Willd.) DC. aggr.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3291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LibreOffice/6.4.3.2$Windows_X86_64 LibreOffice_project/747b5d0ebf89f41c860ec2a39efd7cb15b54f2d8</Application>
  <Pages>2</Pages>
  <Words>510</Words>
  <Characters>3271</Characters>
  <CharactersWithSpaces>3640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2021-02-17T16:15:00Z</dcterms:created>
  <dc:creator>utilisateur</dc:creator>
  <dc:description/>
  <dc:language>fr-FR</dc:language>
  <cp:lastModifiedBy/>
  <dcterms:modified xsi:type="dcterms:W3CDTF">2021-02-17T17:51:32Z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