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</w:r>
    </w:p>
    <w:tbl>
      <w:tblPr>
        <w:tblW w:w="6388" w:type="dxa"/>
        <w:jc w:val="left"/>
        <w:tblInd w:w="-30" w:type="dxa"/>
        <w:tblCellMar>
          <w:top w:w="0" w:type="dxa"/>
          <w:left w:w="30" w:type="dxa"/>
          <w:bottom w:w="0" w:type="dxa"/>
          <w:right w:w="30" w:type="dxa"/>
        </w:tblCellMar>
      </w:tblPr>
      <w:tblGrid>
        <w:gridCol w:w="6388"/>
      </w:tblGrid>
      <w:tr>
        <w:trPr>
          <w:trHeight w:val="375" w:hRule="atLeast"/>
        </w:trPr>
        <w:tc>
          <w:tcPr>
            <w:tcW w:w="6388" w:type="dxa"/>
            <w:tcBorders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LISTE BEDARIEUX 25 - 02 – 2021</w:t>
            </w:r>
          </w:p>
          <w:p>
            <w:pPr>
              <w:pStyle w:val="Normal"/>
              <w:tabs>
                <w:tab w:val="clear" w:pos="720"/>
              </w:tabs>
              <w:bidi w:val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Acacia dealbata Link, 1822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Acer monspessulanum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Allium polyanthium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Amelanchier ovalis Medik., 1793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Anthyllis vulneraria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Aphyllanthes monspeliensis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 xml:space="preserve">Arabis hirsuta (L.) Scp,, 1772 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Arbutus unedo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Arenaria aggregata (L.) Loisel., 1827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Argyrolobium zanonii (Turra) P.W.Ball, 1968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Asparagus acutifolius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Asphodelus cerasiferus J.Gay, 1857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Asplenium ceterach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Asplenium trichomanes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Asplenium trichomanes subsp. quadrivalens D.E.Mey., 1964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Bituminaria bituminosa (L.) C.H.Stirt., 1981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Brachypodium retusum (Pers.) P.Beauv., 1812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Bupleurum fruticosum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Buxus sempervirens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Cardamine hirsuta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Cedrus atlantica (Manetti ex Endl.) Carrière, 1855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Centaurea aspera subsp. aspera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Cistus albidus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Cistus salviifolius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Clematis flammula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Clematis vitalba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Clypeola jonthlaspi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Coronilla glauca L., 1755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Coronilla minima L., 1756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Dactylis glomerata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Daphne gnidium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Dianthus godronianus Jord., 1855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Draba verna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Erica multiflora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Eryngium campestre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Euphorbia characias subsp. characias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Euphorbia nicaeensis All., 1785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Euphorbia segetalis subsp. segetalis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Fumana ericoides (Cav.) Gand., 1883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Genista scorpius (L.) DC., 1805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Globularia alypum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Hedera helix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Helianthemum apenninum (L.) Mill., 1768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Helianthemum canum (L.) Baumg., 1816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Helichrysum stoechas (L.) Moench, 1794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Hornungia petraea (L.) Rchb., 1838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Hypochaeris radicata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Iris germanica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Juniperus communis subsp. communis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Juniperus oxycedrus subsp. oxycedrus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Juniperus phoenicea subsp. phoenicea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Lavandula latifolia Medik., 1784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Lithodora fruticosa (L.) Griseb., 1844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Lonicera etrusca Santi, 1795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Lonicera implexa Aiton, 1789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Lotus dorycnium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Lysimachia linum-stellatum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Phillyrea angustifolia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Phillyrea latifolia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Pinus halepensis Mill., 1768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Pinus nigra subsp. nigra J.F.Arnold, 1785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Pinus pinaster Aiton, 1789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Pinus sylvestris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Polypodium cambricum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Poterium sanguisorba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Quercus coccifera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Quercus ilex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Rhamnus alaternus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Rhamnus saxatilis Jacq., 1762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Rhaponticum coniferum (L.) Greuter, 2003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Rosmarinus officinalis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Rubia peregrina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Rumex acetosella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Ruscus aculeatus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Ruta angustifolia Pers., 1805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Sedum album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Sedum ochroleucum Chaix, 1785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Sedum sediforme (Jacq.) Pau, 1909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Senecio inaequidens DC., 1838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Senecio vulgaris subsp. vulgaris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Silene italica (L.) Pers., 1805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Smilax aspera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Spartium junceum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Staehelina dubia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Stipa offneri Breistr., 1950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Teucrium chamaedrys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Teucrium polium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Thymus vulgaris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Verbascum sinuatum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Viburnum tinus L., 1753</w:t>
            </w:r>
          </w:p>
        </w:tc>
      </w:tr>
      <w:tr>
        <w:trPr>
          <w:trHeight w:val="300" w:hRule="atLeast"/>
        </w:trPr>
        <w:tc>
          <w:tcPr>
            <w:tcW w:w="63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Viola alba Besser, 1809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fr-F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fr-FR" w:eastAsia="zh-CN" w:bidi="hi-IN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LibreOffice/6.4.3.2$Windows_X86_64 LibreOffice_project/747b5d0ebf89f41c860ec2a39efd7cb15b54f2d8</Application>
  <Pages>2</Pages>
  <Words>402</Words>
  <Characters>2474</Characters>
  <CharactersWithSpaces>2786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2021-02-26T16:32:18Z</dcterms:created>
  <dc:creator/>
  <dc:description/>
  <dc:language>fr-FR</dc:language>
  <cp:lastModifiedBy/>
  <dcterms:modified xsi:type="dcterms:W3CDTF">2021-02-26T16:33:47Z</dcterms:modified>
  <cp:revision>1</cp:revision>
  <dc:subject/>
  <dc:title/>
</cp:coreProperties>
</file>