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tbl>
      <w:tblPr>
        <w:tblW w:w="7780" w:type="dxa"/>
        <w:jc w:val="left"/>
        <w:tblInd w:w="0" w:type="dxa"/>
        <w:tblCellMar>
          <w:top w:w="0" w:type="dxa"/>
          <w:left w:w="70" w:type="dxa"/>
          <w:bottom w:w="0" w:type="dxa"/>
          <w:right w:w="70" w:type="dxa"/>
        </w:tblCellMar>
        <w:tblLook w:firstRow="1" w:noVBand="1" w:lastRow="0" w:firstColumn="1" w:lastColumn="0" w:noHBand="0" w:val="04a0"/>
      </w:tblPr>
      <w:tblGrid>
        <w:gridCol w:w="7780"/>
      </w:tblGrid>
      <w:tr>
        <w:trPr>
          <w:trHeight w:val="300" w:hRule="atLeast"/>
        </w:trPr>
        <w:tc>
          <w:tcPr>
            <w:tcW w:w="7780" w:type="dxa"/>
            <w:tcBorders/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b/>
                <w:b/>
                <w:bCs/>
                <w:color w:val="000000"/>
                <w:lang w:eastAsia="fr-FR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fr-FR"/>
              </w:rPr>
              <w:t>Matin - Castanet-le-Haut (le Castellas)</w:t>
            </w:r>
          </w:p>
        </w:tc>
      </w:tr>
      <w:tr>
        <w:trPr>
          <w:trHeight w:val="300" w:hRule="atLeast"/>
        </w:trPr>
        <w:tc>
          <w:tcPr>
            <w:tcW w:w="7780" w:type="dxa"/>
            <w:tcBorders/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b/>
                <w:b/>
                <w:bCs/>
                <w:color w:val="000000"/>
                <w:lang w:eastAsia="fr-FR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fr-FR"/>
              </w:rPr>
              <w:t> </w:t>
            </w:r>
          </w:p>
        </w:tc>
      </w:tr>
      <w:tr>
        <w:trPr>
          <w:trHeight w:val="300" w:hRule="atLeast"/>
        </w:trPr>
        <w:tc>
          <w:tcPr>
            <w:tcW w:w="7780" w:type="dxa"/>
            <w:tcBorders/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lang w:eastAsia="fr-FR"/>
              </w:rPr>
            </w:pPr>
            <w:r>
              <w:rPr>
                <w:rFonts w:eastAsia="Times New Roman" w:cs="Calibri"/>
                <w:lang w:eastAsia="fr-FR"/>
              </w:rPr>
              <w:t>Acer campestre L., 1753</w:t>
            </w:r>
          </w:p>
        </w:tc>
      </w:tr>
      <w:tr>
        <w:trPr>
          <w:trHeight w:val="300" w:hRule="atLeast"/>
        </w:trPr>
        <w:tc>
          <w:tcPr>
            <w:tcW w:w="7780" w:type="dxa"/>
            <w:tcBorders/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Acer monspessulanum L.</w:t>
            </w:r>
          </w:p>
        </w:tc>
      </w:tr>
      <w:tr>
        <w:trPr>
          <w:trHeight w:val="300" w:hRule="atLeast"/>
        </w:trPr>
        <w:tc>
          <w:tcPr>
            <w:tcW w:w="7780" w:type="dxa"/>
            <w:tcBorders/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lang w:eastAsia="fr-FR"/>
              </w:rPr>
            </w:pPr>
            <w:r>
              <w:rPr>
                <w:rFonts w:eastAsia="Times New Roman" w:cs="Calibri"/>
                <w:lang w:eastAsia="fr-FR"/>
              </w:rPr>
              <w:t>Achillea millefolium L., 1753</w:t>
            </w:r>
          </w:p>
        </w:tc>
      </w:tr>
      <w:tr>
        <w:trPr>
          <w:trHeight w:val="300" w:hRule="atLeast"/>
        </w:trPr>
        <w:tc>
          <w:tcPr>
            <w:tcW w:w="7780" w:type="dxa"/>
            <w:tcBorders/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Agrimonia eupatoria L.</w:t>
            </w:r>
          </w:p>
        </w:tc>
      </w:tr>
      <w:tr>
        <w:trPr>
          <w:trHeight w:val="300" w:hRule="atLeast"/>
        </w:trPr>
        <w:tc>
          <w:tcPr>
            <w:tcW w:w="7780" w:type="dxa"/>
            <w:tcBorders/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lang w:eastAsia="fr-FR"/>
              </w:rPr>
            </w:pPr>
            <w:r>
              <w:rPr>
                <w:rFonts w:eastAsia="Times New Roman" w:cs="Calibri"/>
                <w:lang w:eastAsia="fr-FR"/>
              </w:rPr>
              <w:t>Aira caryophyllea L., 1753</w:t>
            </w:r>
          </w:p>
        </w:tc>
      </w:tr>
      <w:tr>
        <w:trPr>
          <w:trHeight w:val="300" w:hRule="atLeast"/>
        </w:trPr>
        <w:tc>
          <w:tcPr>
            <w:tcW w:w="7780" w:type="dxa"/>
            <w:tcBorders/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Alliaria petiolata (M.Bieb.) Cavara &amp; Grande</w:t>
            </w:r>
          </w:p>
        </w:tc>
      </w:tr>
      <w:tr>
        <w:trPr>
          <w:trHeight w:val="300" w:hRule="atLeast"/>
        </w:trPr>
        <w:tc>
          <w:tcPr>
            <w:tcW w:w="7780" w:type="dxa"/>
            <w:tcBorders/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lang w:eastAsia="fr-FR"/>
              </w:rPr>
            </w:pPr>
            <w:r>
              <w:rPr>
                <w:rFonts w:eastAsia="Times New Roman" w:cs="Calibri"/>
                <w:lang w:eastAsia="fr-FR"/>
              </w:rPr>
              <w:t>Alnus glutinosa (L.) Gaertn., 1790</w:t>
            </w:r>
          </w:p>
        </w:tc>
      </w:tr>
      <w:tr>
        <w:trPr>
          <w:trHeight w:val="300" w:hRule="atLeast"/>
        </w:trPr>
        <w:tc>
          <w:tcPr>
            <w:tcW w:w="7780" w:type="dxa"/>
            <w:tcBorders/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Anarrhinum bellidifolium (L.) Willd.</w:t>
            </w:r>
          </w:p>
        </w:tc>
      </w:tr>
      <w:tr>
        <w:trPr>
          <w:trHeight w:val="300" w:hRule="atLeast"/>
        </w:trPr>
        <w:tc>
          <w:tcPr>
            <w:tcW w:w="7780" w:type="dxa"/>
            <w:tcBorders/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Andryala integrifolia L.</w:t>
            </w:r>
          </w:p>
        </w:tc>
      </w:tr>
      <w:tr>
        <w:trPr>
          <w:trHeight w:val="300" w:hRule="atLeast"/>
        </w:trPr>
        <w:tc>
          <w:tcPr>
            <w:tcW w:w="7780" w:type="dxa"/>
            <w:tcBorders/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lang w:eastAsia="fr-FR"/>
              </w:rPr>
            </w:pPr>
            <w:r>
              <w:rPr>
                <w:rFonts w:eastAsia="Times New Roman" w:cs="Calibri"/>
                <w:lang w:eastAsia="fr-FR"/>
              </w:rPr>
              <w:t>Anthoxanthum odoratum L., 1753</w:t>
            </w:r>
          </w:p>
        </w:tc>
      </w:tr>
      <w:tr>
        <w:trPr>
          <w:trHeight w:val="300" w:hRule="atLeast"/>
        </w:trPr>
        <w:tc>
          <w:tcPr>
            <w:tcW w:w="7780" w:type="dxa"/>
            <w:tcBorders/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Asarina procumbens (L.) Mill.</w:t>
            </w:r>
          </w:p>
        </w:tc>
      </w:tr>
      <w:tr>
        <w:trPr>
          <w:trHeight w:val="300" w:hRule="atLeast"/>
        </w:trPr>
        <w:tc>
          <w:tcPr>
            <w:tcW w:w="7780" w:type="dxa"/>
            <w:tcBorders/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Asplenium ceterach L.</w:t>
            </w:r>
          </w:p>
        </w:tc>
      </w:tr>
      <w:tr>
        <w:trPr>
          <w:trHeight w:val="300" w:hRule="atLeast"/>
        </w:trPr>
        <w:tc>
          <w:tcPr>
            <w:tcW w:w="7780" w:type="dxa"/>
            <w:tcBorders/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Asplenium obovatum subsp. billotii (F.W.Schultz) O.Bolòs, Vigo, Massales &amp; Ninot</w:t>
            </w:r>
          </w:p>
        </w:tc>
      </w:tr>
      <w:tr>
        <w:trPr>
          <w:trHeight w:val="300" w:hRule="atLeast"/>
        </w:trPr>
        <w:tc>
          <w:tcPr>
            <w:tcW w:w="7780" w:type="dxa"/>
            <w:tcBorders/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Asplenium onopteris L.</w:t>
            </w:r>
          </w:p>
        </w:tc>
      </w:tr>
      <w:tr>
        <w:trPr>
          <w:trHeight w:val="300" w:hRule="atLeast"/>
        </w:trPr>
        <w:tc>
          <w:tcPr>
            <w:tcW w:w="7780" w:type="dxa"/>
            <w:tcBorders/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Asplenium trichomanes subsp. quadrivalens D.E.Mey.</w:t>
            </w:r>
          </w:p>
        </w:tc>
      </w:tr>
      <w:tr>
        <w:trPr>
          <w:trHeight w:val="300" w:hRule="atLeast"/>
        </w:trPr>
        <w:tc>
          <w:tcPr>
            <w:tcW w:w="7780" w:type="dxa"/>
            <w:tcBorders/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Athyrium filix-femina (L.) Roth</w:t>
            </w:r>
          </w:p>
        </w:tc>
      </w:tr>
      <w:tr>
        <w:trPr>
          <w:trHeight w:val="300" w:hRule="atLeast"/>
        </w:trPr>
        <w:tc>
          <w:tcPr>
            <w:tcW w:w="7780" w:type="dxa"/>
            <w:tcBorders/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lang w:eastAsia="fr-FR"/>
              </w:rPr>
            </w:pPr>
            <w:r>
              <w:rPr>
                <w:rFonts w:eastAsia="Times New Roman" w:cs="Calibri"/>
                <w:lang w:eastAsia="fr-FR"/>
              </w:rPr>
              <w:t>Bryonia cretica subsp. dioica (Jacq.) Tutin, 1968</w:t>
            </w:r>
          </w:p>
        </w:tc>
      </w:tr>
      <w:tr>
        <w:trPr>
          <w:trHeight w:val="300" w:hRule="atLeast"/>
        </w:trPr>
        <w:tc>
          <w:tcPr>
            <w:tcW w:w="7780" w:type="dxa"/>
            <w:tcBorders/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lang w:eastAsia="fr-FR"/>
              </w:rPr>
            </w:pPr>
            <w:r>
              <w:rPr>
                <w:rFonts w:eastAsia="Times New Roman" w:cs="Calibri"/>
                <w:lang w:eastAsia="fr-FR"/>
              </w:rPr>
              <w:t>Bupleurum falcatum L. 1753, Sp. Pl., 1 : 237</w:t>
            </w:r>
          </w:p>
        </w:tc>
      </w:tr>
      <w:tr>
        <w:trPr>
          <w:trHeight w:val="300" w:hRule="atLeast"/>
        </w:trPr>
        <w:tc>
          <w:tcPr>
            <w:tcW w:w="7780" w:type="dxa"/>
            <w:tcBorders/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Buxus sempervirens L.</w:t>
            </w:r>
          </w:p>
        </w:tc>
      </w:tr>
      <w:tr>
        <w:trPr>
          <w:trHeight w:val="300" w:hRule="atLeast"/>
        </w:trPr>
        <w:tc>
          <w:tcPr>
            <w:tcW w:w="7780" w:type="dxa"/>
            <w:tcBorders/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Calluna vulgaris (L.) Hull</w:t>
            </w:r>
          </w:p>
        </w:tc>
      </w:tr>
      <w:tr>
        <w:trPr>
          <w:trHeight w:val="300" w:hRule="atLeast"/>
        </w:trPr>
        <w:tc>
          <w:tcPr>
            <w:tcW w:w="7780" w:type="dxa"/>
            <w:tcBorders/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Campanula rotundifolia L.</w:t>
            </w:r>
          </w:p>
        </w:tc>
      </w:tr>
      <w:tr>
        <w:trPr>
          <w:trHeight w:val="300" w:hRule="atLeast"/>
        </w:trPr>
        <w:tc>
          <w:tcPr>
            <w:tcW w:w="7780" w:type="dxa"/>
            <w:tcBorders/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Campanula trachelium L.</w:t>
            </w:r>
          </w:p>
        </w:tc>
      </w:tr>
      <w:tr>
        <w:trPr>
          <w:trHeight w:val="300" w:hRule="atLeast"/>
        </w:trPr>
        <w:tc>
          <w:tcPr>
            <w:tcW w:w="7780" w:type="dxa"/>
            <w:tcBorders/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Cardamine hirsuta L.</w:t>
            </w:r>
          </w:p>
        </w:tc>
      </w:tr>
      <w:tr>
        <w:trPr>
          <w:trHeight w:val="300" w:hRule="atLeast"/>
        </w:trPr>
        <w:tc>
          <w:tcPr>
            <w:tcW w:w="7780" w:type="dxa"/>
            <w:tcBorders/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Castanea sativa Mill.</w:t>
            </w:r>
          </w:p>
        </w:tc>
      </w:tr>
      <w:tr>
        <w:trPr>
          <w:trHeight w:val="300" w:hRule="atLeast"/>
        </w:trPr>
        <w:tc>
          <w:tcPr>
            <w:tcW w:w="7780" w:type="dxa"/>
            <w:tcBorders/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Centaurea pectinata L.</w:t>
            </w:r>
          </w:p>
        </w:tc>
      </w:tr>
      <w:tr>
        <w:trPr>
          <w:trHeight w:val="300" w:hRule="atLeast"/>
        </w:trPr>
        <w:tc>
          <w:tcPr>
            <w:tcW w:w="7780" w:type="dxa"/>
            <w:tcBorders/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Circaea lutetiana L.</w:t>
            </w:r>
          </w:p>
        </w:tc>
      </w:tr>
      <w:tr>
        <w:trPr>
          <w:trHeight w:val="300" w:hRule="atLeast"/>
        </w:trPr>
        <w:tc>
          <w:tcPr>
            <w:tcW w:w="7780" w:type="dxa"/>
            <w:tcBorders/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Cirsium vulgare (Savi) Ten.</w:t>
            </w:r>
          </w:p>
        </w:tc>
      </w:tr>
      <w:tr>
        <w:trPr>
          <w:trHeight w:val="300" w:hRule="atLeast"/>
        </w:trPr>
        <w:tc>
          <w:tcPr>
            <w:tcW w:w="7780" w:type="dxa"/>
            <w:tcBorders/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lang w:eastAsia="fr-FR"/>
              </w:rPr>
            </w:pPr>
            <w:r>
              <w:rPr>
                <w:rFonts w:eastAsia="Times New Roman" w:cs="Calibri"/>
                <w:lang w:eastAsia="fr-FR"/>
              </w:rPr>
              <w:t>Clematis vitalba L., 1753</w:t>
            </w:r>
          </w:p>
        </w:tc>
      </w:tr>
      <w:tr>
        <w:trPr>
          <w:trHeight w:val="300" w:hRule="atLeast"/>
        </w:trPr>
        <w:tc>
          <w:tcPr>
            <w:tcW w:w="7780" w:type="dxa"/>
            <w:tcBorders/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lang w:eastAsia="fr-FR"/>
              </w:rPr>
            </w:pPr>
            <w:r>
              <w:rPr>
                <w:rFonts w:eastAsia="Times New Roman" w:cs="Calibri"/>
                <w:lang w:eastAsia="fr-FR"/>
              </w:rPr>
              <w:t>Clinopodium acinos (L.) Kuntze, 1891</w:t>
            </w:r>
          </w:p>
        </w:tc>
      </w:tr>
      <w:tr>
        <w:trPr>
          <w:trHeight w:val="300" w:hRule="atLeast"/>
        </w:trPr>
        <w:tc>
          <w:tcPr>
            <w:tcW w:w="7780" w:type="dxa"/>
            <w:tcBorders/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Clinopodium angustifolium</w:t>
            </w:r>
          </w:p>
        </w:tc>
      </w:tr>
      <w:tr>
        <w:trPr>
          <w:trHeight w:val="300" w:hRule="atLeast"/>
        </w:trPr>
        <w:tc>
          <w:tcPr>
            <w:tcW w:w="7780" w:type="dxa"/>
            <w:tcBorders/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Clinopodium grandiflorum (L.) Kuntze</w:t>
            </w:r>
          </w:p>
        </w:tc>
      </w:tr>
      <w:tr>
        <w:trPr>
          <w:trHeight w:val="300" w:hRule="atLeast"/>
        </w:trPr>
        <w:tc>
          <w:tcPr>
            <w:tcW w:w="7780" w:type="dxa"/>
            <w:tcBorders/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Clinopodium nepeta (L.) Kuntze</w:t>
            </w:r>
          </w:p>
        </w:tc>
      </w:tr>
      <w:tr>
        <w:trPr>
          <w:trHeight w:val="300" w:hRule="atLeast"/>
        </w:trPr>
        <w:tc>
          <w:tcPr>
            <w:tcW w:w="7780" w:type="dxa"/>
            <w:tcBorders/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Clinopodium vulgare L.</w:t>
            </w:r>
          </w:p>
        </w:tc>
      </w:tr>
      <w:tr>
        <w:trPr>
          <w:trHeight w:val="300" w:hRule="atLeast"/>
        </w:trPr>
        <w:tc>
          <w:tcPr>
            <w:tcW w:w="7780" w:type="dxa"/>
            <w:tcBorders/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Corylus avellana L.</w:t>
            </w:r>
          </w:p>
        </w:tc>
      </w:tr>
      <w:tr>
        <w:trPr>
          <w:trHeight w:val="300" w:hRule="atLeast"/>
        </w:trPr>
        <w:tc>
          <w:tcPr>
            <w:tcW w:w="7780" w:type="dxa"/>
            <w:tcBorders/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Cynosurus cristatus L.</w:t>
            </w:r>
          </w:p>
        </w:tc>
      </w:tr>
      <w:tr>
        <w:trPr>
          <w:trHeight w:val="300" w:hRule="atLeast"/>
        </w:trPr>
        <w:tc>
          <w:tcPr>
            <w:tcW w:w="7780" w:type="dxa"/>
            <w:tcBorders/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Cynosurus echinatus L.</w:t>
            </w:r>
          </w:p>
        </w:tc>
      </w:tr>
      <w:tr>
        <w:trPr>
          <w:trHeight w:val="300" w:hRule="atLeast"/>
        </w:trPr>
        <w:tc>
          <w:tcPr>
            <w:tcW w:w="7780" w:type="dxa"/>
            <w:tcBorders/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lang w:eastAsia="fr-FR"/>
              </w:rPr>
            </w:pPr>
            <w:r>
              <w:rPr>
                <w:rFonts w:eastAsia="Times New Roman" w:cs="Calibri"/>
                <w:lang w:eastAsia="fr-FR"/>
              </w:rPr>
              <w:t>Cytisus scoparius (L.) Link, 1822</w:t>
            </w:r>
          </w:p>
        </w:tc>
      </w:tr>
      <w:tr>
        <w:trPr>
          <w:trHeight w:val="300" w:hRule="atLeast"/>
        </w:trPr>
        <w:tc>
          <w:tcPr>
            <w:tcW w:w="7780" w:type="dxa"/>
            <w:tcBorders/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lang w:eastAsia="fr-FR"/>
              </w:rPr>
            </w:pPr>
            <w:r>
              <w:rPr>
                <w:rFonts w:eastAsia="Times New Roman" w:cs="Calibri"/>
                <w:lang w:eastAsia="fr-FR"/>
              </w:rPr>
              <w:t>Dactylis glomerata L., 1753</w:t>
            </w:r>
          </w:p>
        </w:tc>
      </w:tr>
      <w:tr>
        <w:trPr>
          <w:trHeight w:val="300" w:hRule="atLeast"/>
        </w:trPr>
        <w:tc>
          <w:tcPr>
            <w:tcW w:w="7780" w:type="dxa"/>
            <w:tcBorders/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Daucus carota L.</w:t>
            </w:r>
          </w:p>
        </w:tc>
      </w:tr>
      <w:tr>
        <w:trPr>
          <w:trHeight w:val="300" w:hRule="atLeast"/>
        </w:trPr>
        <w:tc>
          <w:tcPr>
            <w:tcW w:w="7780" w:type="dxa"/>
            <w:tcBorders/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Dianthus carthusianorum L.</w:t>
            </w:r>
          </w:p>
        </w:tc>
      </w:tr>
      <w:tr>
        <w:trPr>
          <w:trHeight w:val="300" w:hRule="atLeast"/>
        </w:trPr>
        <w:tc>
          <w:tcPr>
            <w:tcW w:w="7780" w:type="dxa"/>
            <w:tcBorders/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Digitalis lutea L.</w:t>
            </w:r>
          </w:p>
        </w:tc>
      </w:tr>
      <w:tr>
        <w:trPr>
          <w:trHeight w:val="300" w:hRule="atLeast"/>
        </w:trPr>
        <w:tc>
          <w:tcPr>
            <w:tcW w:w="7780" w:type="dxa"/>
            <w:tcBorders/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Digitalis purpurea L.</w:t>
            </w:r>
          </w:p>
        </w:tc>
      </w:tr>
      <w:tr>
        <w:trPr>
          <w:trHeight w:val="300" w:hRule="atLeast"/>
        </w:trPr>
        <w:tc>
          <w:tcPr>
            <w:tcW w:w="7780" w:type="dxa"/>
            <w:tcBorders/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Dryopteris filix-mas (L.) Schott</w:t>
            </w:r>
          </w:p>
        </w:tc>
      </w:tr>
      <w:tr>
        <w:trPr>
          <w:trHeight w:val="300" w:hRule="atLeast"/>
        </w:trPr>
        <w:tc>
          <w:tcPr>
            <w:tcW w:w="7780" w:type="dxa"/>
            <w:tcBorders/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lang w:eastAsia="fr-FR"/>
              </w:rPr>
            </w:pPr>
            <w:r>
              <w:rPr>
                <w:rFonts w:eastAsia="Times New Roman" w:cs="Calibri"/>
                <w:lang w:eastAsia="fr-FR"/>
              </w:rPr>
              <w:t>Echium vulgare L., 1753</w:t>
            </w:r>
          </w:p>
        </w:tc>
      </w:tr>
      <w:tr>
        <w:trPr>
          <w:trHeight w:val="300" w:hRule="atLeast"/>
        </w:trPr>
        <w:tc>
          <w:tcPr>
            <w:tcW w:w="7780" w:type="dxa"/>
            <w:tcBorders/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Epilobium collinum C.C.Gmel.</w:t>
            </w:r>
          </w:p>
        </w:tc>
      </w:tr>
      <w:tr>
        <w:trPr>
          <w:trHeight w:val="300" w:hRule="atLeast"/>
        </w:trPr>
        <w:tc>
          <w:tcPr>
            <w:tcW w:w="7780" w:type="dxa"/>
            <w:tcBorders/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iCs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iCs/>
                <w:color w:val="000000"/>
                <w:lang w:eastAsia="fr-FR"/>
              </w:rPr>
              <w:t xml:space="preserve">Epilobium montanum? </w:t>
            </w:r>
          </w:p>
        </w:tc>
      </w:tr>
      <w:tr>
        <w:trPr>
          <w:trHeight w:val="300" w:hRule="atLeast"/>
        </w:trPr>
        <w:tc>
          <w:tcPr>
            <w:tcW w:w="7780" w:type="dxa"/>
            <w:tcBorders/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Epipactis helleborine (L.) Crantz</w:t>
            </w:r>
          </w:p>
        </w:tc>
      </w:tr>
      <w:tr>
        <w:trPr>
          <w:trHeight w:val="300" w:hRule="atLeast"/>
        </w:trPr>
        <w:tc>
          <w:tcPr>
            <w:tcW w:w="7780" w:type="dxa"/>
            <w:tcBorders/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Erica cinerea L.</w:t>
            </w:r>
          </w:p>
        </w:tc>
      </w:tr>
      <w:tr>
        <w:trPr>
          <w:trHeight w:val="300" w:hRule="atLeast"/>
        </w:trPr>
        <w:tc>
          <w:tcPr>
            <w:tcW w:w="7780" w:type="dxa"/>
            <w:tcBorders/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Eupatorium cannabinum L.</w:t>
            </w:r>
          </w:p>
        </w:tc>
      </w:tr>
      <w:tr>
        <w:trPr>
          <w:trHeight w:val="300" w:hRule="atLeast"/>
        </w:trPr>
        <w:tc>
          <w:tcPr>
            <w:tcW w:w="7780" w:type="dxa"/>
            <w:tcBorders/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Euphorbia amygdaloides L.</w:t>
            </w:r>
          </w:p>
        </w:tc>
      </w:tr>
      <w:tr>
        <w:trPr>
          <w:trHeight w:val="300" w:hRule="atLeast"/>
        </w:trPr>
        <w:tc>
          <w:tcPr>
            <w:tcW w:w="7780" w:type="dxa"/>
            <w:tcBorders/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lang w:eastAsia="fr-FR"/>
              </w:rPr>
            </w:pPr>
            <w:r>
              <w:rPr>
                <w:rFonts w:eastAsia="Times New Roman" w:cs="Calibri"/>
                <w:lang w:eastAsia="fr-FR"/>
              </w:rPr>
              <w:t>Euphorbia characias L. [1753]</w:t>
            </w:r>
          </w:p>
        </w:tc>
      </w:tr>
      <w:tr>
        <w:trPr>
          <w:trHeight w:val="300" w:hRule="atLeast"/>
        </w:trPr>
        <w:tc>
          <w:tcPr>
            <w:tcW w:w="7780" w:type="dxa"/>
            <w:tcBorders/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lang w:eastAsia="fr-FR"/>
              </w:rPr>
            </w:pPr>
            <w:r>
              <w:rPr>
                <w:rFonts w:eastAsia="Times New Roman" w:cs="Calibri"/>
                <w:lang w:eastAsia="fr-FR"/>
              </w:rPr>
              <w:t>Ficus carica L., 1753</w:t>
            </w:r>
          </w:p>
        </w:tc>
      </w:tr>
      <w:tr>
        <w:trPr>
          <w:trHeight w:val="300" w:hRule="atLeast"/>
        </w:trPr>
        <w:tc>
          <w:tcPr>
            <w:tcW w:w="7780" w:type="dxa"/>
            <w:tcBorders/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Filago pyramidata L.</w:t>
            </w:r>
          </w:p>
        </w:tc>
      </w:tr>
      <w:tr>
        <w:trPr>
          <w:trHeight w:val="300" w:hRule="atLeast"/>
        </w:trPr>
        <w:tc>
          <w:tcPr>
            <w:tcW w:w="7780" w:type="dxa"/>
            <w:tcBorders/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lang w:eastAsia="fr-FR"/>
              </w:rPr>
            </w:pPr>
            <w:r>
              <w:rPr>
                <w:rFonts w:eastAsia="Times New Roman" w:cs="Calibri"/>
                <w:lang w:eastAsia="fr-FR"/>
              </w:rPr>
              <w:t>Fraxinus excelsior L., 1753</w:t>
            </w:r>
          </w:p>
        </w:tc>
      </w:tr>
      <w:tr>
        <w:trPr>
          <w:trHeight w:val="300" w:hRule="atLeast"/>
        </w:trPr>
        <w:tc>
          <w:tcPr>
            <w:tcW w:w="7780" w:type="dxa"/>
            <w:tcBorders/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Galeopsis ladanum L.</w:t>
            </w:r>
          </w:p>
        </w:tc>
      </w:tr>
      <w:tr>
        <w:trPr>
          <w:trHeight w:val="300" w:hRule="atLeast"/>
        </w:trPr>
        <w:tc>
          <w:tcPr>
            <w:tcW w:w="7780" w:type="dxa"/>
            <w:tcBorders/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lang w:eastAsia="fr-FR"/>
              </w:rPr>
            </w:pPr>
            <w:r>
              <w:rPr>
                <w:rFonts w:eastAsia="Times New Roman" w:cs="Calibri"/>
                <w:lang w:eastAsia="fr-FR"/>
              </w:rPr>
              <w:t>Gaudinia fragilis (L.) P.Beauv., 1812</w:t>
            </w:r>
          </w:p>
        </w:tc>
      </w:tr>
      <w:tr>
        <w:trPr>
          <w:trHeight w:val="300" w:hRule="atLeast"/>
        </w:trPr>
        <w:tc>
          <w:tcPr>
            <w:tcW w:w="7780" w:type="dxa"/>
            <w:tcBorders/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lang w:eastAsia="fr-FR"/>
              </w:rPr>
            </w:pPr>
            <w:r>
              <w:rPr>
                <w:rFonts w:eastAsia="Times New Roman" w:cs="Calibri"/>
                <w:lang w:eastAsia="fr-FR"/>
              </w:rPr>
              <w:t>Geranium columbinum L., 1753</w:t>
            </w:r>
          </w:p>
        </w:tc>
      </w:tr>
      <w:tr>
        <w:trPr>
          <w:trHeight w:val="300" w:hRule="atLeast"/>
        </w:trPr>
        <w:tc>
          <w:tcPr>
            <w:tcW w:w="7780" w:type="dxa"/>
            <w:tcBorders/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Geranium nodosum L.</w:t>
            </w:r>
          </w:p>
        </w:tc>
      </w:tr>
      <w:tr>
        <w:trPr>
          <w:trHeight w:val="300" w:hRule="atLeast"/>
        </w:trPr>
        <w:tc>
          <w:tcPr>
            <w:tcW w:w="7780" w:type="dxa"/>
            <w:tcBorders/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Geranium purpureum Vill.</w:t>
            </w:r>
          </w:p>
        </w:tc>
      </w:tr>
      <w:tr>
        <w:trPr>
          <w:trHeight w:val="300" w:hRule="atLeast"/>
        </w:trPr>
        <w:tc>
          <w:tcPr>
            <w:tcW w:w="7780" w:type="dxa"/>
            <w:tcBorders/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Geranium robertianum L.</w:t>
            </w:r>
          </w:p>
        </w:tc>
      </w:tr>
      <w:tr>
        <w:trPr>
          <w:trHeight w:val="300" w:hRule="atLeast"/>
        </w:trPr>
        <w:tc>
          <w:tcPr>
            <w:tcW w:w="7780" w:type="dxa"/>
            <w:tcBorders/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Geum urbanum L.</w:t>
            </w:r>
          </w:p>
        </w:tc>
      </w:tr>
      <w:tr>
        <w:trPr>
          <w:trHeight w:val="300" w:hRule="atLeast"/>
        </w:trPr>
        <w:tc>
          <w:tcPr>
            <w:tcW w:w="7780" w:type="dxa"/>
            <w:tcBorders/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lang w:eastAsia="fr-FR"/>
              </w:rPr>
            </w:pPr>
            <w:r>
              <w:rPr>
                <w:rFonts w:eastAsia="Times New Roman" w:cs="Calibri"/>
                <w:lang w:eastAsia="fr-FR"/>
              </w:rPr>
              <w:t>Hedera helix L., 1753</w:t>
            </w:r>
          </w:p>
        </w:tc>
      </w:tr>
      <w:tr>
        <w:trPr>
          <w:trHeight w:val="300" w:hRule="atLeast"/>
        </w:trPr>
        <w:tc>
          <w:tcPr>
            <w:tcW w:w="7780" w:type="dxa"/>
            <w:tcBorders/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lang w:eastAsia="fr-FR"/>
              </w:rPr>
            </w:pPr>
            <w:r>
              <w:rPr>
                <w:rFonts w:eastAsia="Times New Roman" w:cs="Calibri"/>
                <w:lang w:eastAsia="fr-FR"/>
              </w:rPr>
              <w:t>Heliotropium europaeum L., 1753</w:t>
            </w:r>
          </w:p>
        </w:tc>
      </w:tr>
      <w:tr>
        <w:trPr>
          <w:trHeight w:val="300" w:hRule="atLeast"/>
        </w:trPr>
        <w:tc>
          <w:tcPr>
            <w:tcW w:w="7780" w:type="dxa"/>
            <w:tcBorders/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lang w:eastAsia="fr-FR"/>
              </w:rPr>
            </w:pPr>
            <w:r>
              <w:rPr>
                <w:rFonts w:eastAsia="Times New Roman" w:cs="Calibri"/>
                <w:lang w:eastAsia="fr-FR"/>
              </w:rPr>
              <w:t>Helleborus foetidus L., 1753</w:t>
            </w:r>
          </w:p>
        </w:tc>
      </w:tr>
      <w:tr>
        <w:trPr>
          <w:trHeight w:val="300" w:hRule="atLeast"/>
        </w:trPr>
        <w:tc>
          <w:tcPr>
            <w:tcW w:w="7780" w:type="dxa"/>
            <w:tcBorders/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lang w:eastAsia="fr-FR"/>
              </w:rPr>
            </w:pPr>
            <w:r>
              <w:rPr>
                <w:rFonts w:eastAsia="Times New Roman" w:cs="Calibri"/>
                <w:lang w:eastAsia="fr-FR"/>
              </w:rPr>
              <w:t>Hieracium murorum L., 1753</w:t>
            </w:r>
          </w:p>
        </w:tc>
      </w:tr>
      <w:tr>
        <w:trPr>
          <w:trHeight w:val="300" w:hRule="atLeast"/>
        </w:trPr>
        <w:tc>
          <w:tcPr>
            <w:tcW w:w="7780" w:type="dxa"/>
            <w:tcBorders/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lang w:eastAsia="fr-FR"/>
              </w:rPr>
            </w:pPr>
            <w:r>
              <w:rPr>
                <w:rFonts w:eastAsia="Times New Roman" w:cs="Calibri"/>
                <w:lang w:eastAsia="fr-FR"/>
              </w:rPr>
              <w:t>Hieracium laevigatum Willd. 1803</w:t>
            </w:r>
          </w:p>
        </w:tc>
      </w:tr>
      <w:tr>
        <w:trPr>
          <w:trHeight w:val="300" w:hRule="atLeast"/>
        </w:trPr>
        <w:tc>
          <w:tcPr>
            <w:tcW w:w="7780" w:type="dxa"/>
            <w:tcBorders/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Hylotelephium telephium (L.) H.Ohba</w:t>
            </w:r>
          </w:p>
        </w:tc>
      </w:tr>
      <w:tr>
        <w:trPr>
          <w:trHeight w:val="300" w:hRule="atLeast"/>
        </w:trPr>
        <w:tc>
          <w:tcPr>
            <w:tcW w:w="7780" w:type="dxa"/>
            <w:tcBorders/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Hypericum humifusum L.</w:t>
            </w:r>
          </w:p>
        </w:tc>
      </w:tr>
      <w:tr>
        <w:trPr>
          <w:trHeight w:val="300" w:hRule="atLeast"/>
        </w:trPr>
        <w:tc>
          <w:tcPr>
            <w:tcW w:w="7780" w:type="dxa"/>
            <w:tcBorders/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lang w:eastAsia="fr-FR"/>
              </w:rPr>
            </w:pPr>
            <w:r>
              <w:rPr>
                <w:rFonts w:eastAsia="Times New Roman" w:cs="Calibri"/>
                <w:lang w:eastAsia="fr-FR"/>
              </w:rPr>
              <w:t>Hypericum linariifolium Vahl, 1790</w:t>
            </w:r>
          </w:p>
        </w:tc>
      </w:tr>
      <w:tr>
        <w:trPr>
          <w:trHeight w:val="300" w:hRule="atLeast"/>
        </w:trPr>
        <w:tc>
          <w:tcPr>
            <w:tcW w:w="7780" w:type="dxa"/>
            <w:tcBorders/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Hypericum nummularium L.</w:t>
            </w:r>
          </w:p>
        </w:tc>
      </w:tr>
      <w:tr>
        <w:trPr>
          <w:trHeight w:val="300" w:hRule="atLeast"/>
        </w:trPr>
        <w:tc>
          <w:tcPr>
            <w:tcW w:w="7780" w:type="dxa"/>
            <w:tcBorders/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Hypericum perforatum L.</w:t>
            </w:r>
          </w:p>
        </w:tc>
      </w:tr>
      <w:tr>
        <w:trPr>
          <w:trHeight w:val="300" w:hRule="atLeast"/>
        </w:trPr>
        <w:tc>
          <w:tcPr>
            <w:tcW w:w="7780" w:type="dxa"/>
            <w:tcBorders/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Ilex aquifolium L.</w:t>
            </w:r>
          </w:p>
        </w:tc>
      </w:tr>
      <w:tr>
        <w:trPr>
          <w:trHeight w:val="300" w:hRule="atLeast"/>
        </w:trPr>
        <w:tc>
          <w:tcPr>
            <w:tcW w:w="7780" w:type="dxa"/>
            <w:tcBorders/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lang w:eastAsia="fr-FR"/>
              </w:rPr>
            </w:pPr>
            <w:r>
              <w:rPr>
                <w:rFonts w:eastAsia="Times New Roman" w:cs="Calibri"/>
                <w:lang w:eastAsia="fr-FR"/>
              </w:rPr>
              <w:t>Jacobaea adonidifolia (Loisel.) Mérat, 1812</w:t>
            </w:r>
          </w:p>
        </w:tc>
      </w:tr>
      <w:tr>
        <w:trPr>
          <w:trHeight w:val="300" w:hRule="atLeast"/>
        </w:trPr>
        <w:tc>
          <w:tcPr>
            <w:tcW w:w="7780" w:type="dxa"/>
            <w:tcBorders/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Jasione montana L.</w:t>
            </w:r>
          </w:p>
        </w:tc>
      </w:tr>
      <w:tr>
        <w:trPr>
          <w:trHeight w:val="300" w:hRule="atLeast"/>
        </w:trPr>
        <w:tc>
          <w:tcPr>
            <w:tcW w:w="7780" w:type="dxa"/>
            <w:tcBorders/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lang w:eastAsia="fr-FR"/>
              </w:rPr>
            </w:pPr>
            <w:r>
              <w:rPr>
                <w:rFonts w:eastAsia="Times New Roman" w:cs="Calibri"/>
                <w:lang w:eastAsia="fr-FR"/>
              </w:rPr>
              <w:t>Juglans regia L., 1753</w:t>
            </w:r>
          </w:p>
        </w:tc>
      </w:tr>
      <w:tr>
        <w:trPr>
          <w:trHeight w:val="300" w:hRule="atLeast"/>
        </w:trPr>
        <w:tc>
          <w:tcPr>
            <w:tcW w:w="7780" w:type="dxa"/>
            <w:tcBorders/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 xml:space="preserve">Juncus </w:t>
            </w:r>
            <w:r>
              <w:rPr>
                <w:rFonts w:eastAsia="Times New Roman" w:cs="Calibri"/>
                <w:color w:val="000000"/>
                <w:sz w:val="21"/>
                <w:lang w:eastAsia="fr-FR"/>
              </w:rPr>
              <w:t xml:space="preserve">tenuis Willd., 1799 </w:t>
            </w:r>
          </w:p>
        </w:tc>
      </w:tr>
      <w:tr>
        <w:trPr>
          <w:trHeight w:val="300" w:hRule="atLeast"/>
        </w:trPr>
        <w:tc>
          <w:tcPr>
            <w:tcW w:w="7780" w:type="dxa"/>
            <w:tcBorders/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Lactuca muralis (L.) Gaertn.</w:t>
            </w:r>
          </w:p>
        </w:tc>
      </w:tr>
      <w:tr>
        <w:trPr>
          <w:trHeight w:val="300" w:hRule="atLeast"/>
        </w:trPr>
        <w:tc>
          <w:tcPr>
            <w:tcW w:w="7780" w:type="dxa"/>
            <w:tcBorders/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lang w:eastAsia="fr-FR"/>
              </w:rPr>
            </w:pPr>
            <w:r>
              <w:rPr>
                <w:rFonts w:eastAsia="Times New Roman" w:cs="Calibri"/>
                <w:lang w:eastAsia="fr-FR"/>
              </w:rPr>
              <w:t>Lactuca perennis L., 1753</w:t>
            </w:r>
          </w:p>
        </w:tc>
      </w:tr>
      <w:tr>
        <w:trPr>
          <w:trHeight w:val="300" w:hRule="atLeast"/>
        </w:trPr>
        <w:tc>
          <w:tcPr>
            <w:tcW w:w="7780" w:type="dxa"/>
            <w:tcBorders/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Lactuca viminea (L.) J.Presl &amp; C.Presl</w:t>
            </w:r>
          </w:p>
        </w:tc>
      </w:tr>
      <w:tr>
        <w:trPr>
          <w:trHeight w:val="300" w:hRule="atLeast"/>
        </w:trPr>
        <w:tc>
          <w:tcPr>
            <w:tcW w:w="7780" w:type="dxa"/>
            <w:tcBorders/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lang w:eastAsia="fr-FR"/>
              </w:rPr>
            </w:pPr>
            <w:r>
              <w:rPr>
                <w:rFonts w:eastAsia="Times New Roman" w:cs="Calibri"/>
                <w:lang w:eastAsia="fr-FR"/>
              </w:rPr>
              <w:t>Lactuca virosa L., 1753</w:t>
            </w:r>
          </w:p>
        </w:tc>
      </w:tr>
      <w:tr>
        <w:trPr>
          <w:trHeight w:val="300" w:hRule="atLeast"/>
        </w:trPr>
        <w:tc>
          <w:tcPr>
            <w:tcW w:w="7780" w:type="dxa"/>
            <w:tcBorders/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lang w:eastAsia="fr-FR"/>
              </w:rPr>
            </w:pPr>
            <w:r>
              <w:rPr>
                <w:rFonts w:eastAsia="Times New Roman" w:cs="Calibri"/>
                <w:lang w:eastAsia="fr-FR"/>
              </w:rPr>
              <w:t>Lapsana communis L. 1753, Sp. Pl., 2 : 811</w:t>
            </w:r>
          </w:p>
        </w:tc>
      </w:tr>
      <w:tr>
        <w:trPr>
          <w:trHeight w:val="300" w:hRule="atLeast"/>
        </w:trPr>
        <w:tc>
          <w:tcPr>
            <w:tcW w:w="7780" w:type="dxa"/>
            <w:tcBorders/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Linaria repens (L.) Mill.</w:t>
            </w:r>
          </w:p>
        </w:tc>
      </w:tr>
      <w:tr>
        <w:trPr>
          <w:trHeight w:val="300" w:hRule="atLeast"/>
        </w:trPr>
        <w:tc>
          <w:tcPr>
            <w:tcW w:w="7780" w:type="dxa"/>
            <w:tcBorders/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Lotus corniculatus L.</w:t>
            </w:r>
          </w:p>
        </w:tc>
      </w:tr>
      <w:tr>
        <w:trPr>
          <w:trHeight w:val="300" w:hRule="atLeast"/>
        </w:trPr>
        <w:tc>
          <w:tcPr>
            <w:tcW w:w="7780" w:type="dxa"/>
            <w:tcBorders/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lang w:eastAsia="fr-FR"/>
              </w:rPr>
            </w:pPr>
            <w:r>
              <w:rPr>
                <w:rFonts w:eastAsia="Times New Roman" w:cs="Calibri"/>
                <w:lang w:eastAsia="fr-FR"/>
              </w:rPr>
              <w:t>Lysimachia arvensis (L.) U.Manns &amp; Anderb., 2009</w:t>
            </w:r>
          </w:p>
        </w:tc>
      </w:tr>
      <w:tr>
        <w:trPr>
          <w:trHeight w:val="300" w:hRule="atLeast"/>
        </w:trPr>
        <w:tc>
          <w:tcPr>
            <w:tcW w:w="7780" w:type="dxa"/>
            <w:tcBorders/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Malva moschata L.</w:t>
            </w:r>
          </w:p>
        </w:tc>
      </w:tr>
      <w:tr>
        <w:trPr>
          <w:trHeight w:val="300" w:hRule="atLeast"/>
        </w:trPr>
        <w:tc>
          <w:tcPr>
            <w:tcW w:w="7780" w:type="dxa"/>
            <w:tcBorders/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lang w:eastAsia="fr-FR"/>
              </w:rPr>
            </w:pPr>
            <w:r>
              <w:rPr>
                <w:rFonts w:eastAsia="Times New Roman" w:cs="Calibri"/>
                <w:lang w:eastAsia="fr-FR"/>
              </w:rPr>
              <w:t>Malva neglecta Wallr., 1824</w:t>
            </w:r>
          </w:p>
        </w:tc>
      </w:tr>
      <w:tr>
        <w:trPr>
          <w:trHeight w:val="300" w:hRule="atLeast"/>
        </w:trPr>
        <w:tc>
          <w:tcPr>
            <w:tcW w:w="7780" w:type="dxa"/>
            <w:tcBorders/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lang w:eastAsia="fr-FR"/>
              </w:rPr>
            </w:pPr>
            <w:r>
              <w:rPr>
                <w:rFonts w:eastAsia="Times New Roman" w:cs="Calibri"/>
                <w:lang w:eastAsia="fr-FR"/>
              </w:rPr>
              <w:t>Medicago minima (L.) L., 1754</w:t>
            </w:r>
          </w:p>
        </w:tc>
      </w:tr>
      <w:tr>
        <w:trPr>
          <w:trHeight w:val="300" w:hRule="atLeast"/>
        </w:trPr>
        <w:tc>
          <w:tcPr>
            <w:tcW w:w="7780" w:type="dxa"/>
            <w:tcBorders/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Melica uniflora Retz.</w:t>
            </w:r>
          </w:p>
        </w:tc>
      </w:tr>
      <w:tr>
        <w:trPr>
          <w:trHeight w:val="300" w:hRule="atLeast"/>
        </w:trPr>
        <w:tc>
          <w:tcPr>
            <w:tcW w:w="7780" w:type="dxa"/>
            <w:tcBorders/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Mentha suaveolens Ehrh.</w:t>
            </w:r>
          </w:p>
        </w:tc>
      </w:tr>
      <w:tr>
        <w:trPr>
          <w:trHeight w:val="300" w:hRule="atLeast"/>
        </w:trPr>
        <w:tc>
          <w:tcPr>
            <w:tcW w:w="7780" w:type="dxa"/>
            <w:tcBorders/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lang w:eastAsia="fr-FR"/>
              </w:rPr>
            </w:pPr>
            <w:r>
              <w:rPr>
                <w:rFonts w:eastAsia="Times New Roman" w:cs="Calibri"/>
                <w:lang w:eastAsia="fr-FR"/>
              </w:rPr>
              <w:t>Mercurialis perennis L., 1753</w:t>
            </w:r>
          </w:p>
        </w:tc>
      </w:tr>
      <w:tr>
        <w:trPr>
          <w:trHeight w:val="300" w:hRule="atLeast"/>
        </w:trPr>
        <w:tc>
          <w:tcPr>
            <w:tcW w:w="7780" w:type="dxa"/>
            <w:tcBorders/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lang w:eastAsia="fr-FR"/>
              </w:rPr>
            </w:pPr>
            <w:r>
              <w:rPr>
                <w:rFonts w:eastAsia="Times New Roman" w:cs="Calibri"/>
                <w:lang w:eastAsia="fr-FR"/>
              </w:rPr>
              <w:t>Moehringia trinervia (L.) Clairv., 1811</w:t>
            </w:r>
          </w:p>
        </w:tc>
      </w:tr>
      <w:tr>
        <w:trPr>
          <w:trHeight w:val="300" w:hRule="atLeast"/>
        </w:trPr>
        <w:tc>
          <w:tcPr>
            <w:tcW w:w="7780" w:type="dxa"/>
            <w:tcBorders/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Origanum vulgare L.</w:t>
            </w:r>
          </w:p>
        </w:tc>
      </w:tr>
      <w:tr>
        <w:trPr>
          <w:trHeight w:val="300" w:hRule="atLeast"/>
        </w:trPr>
        <w:tc>
          <w:tcPr>
            <w:tcW w:w="7780" w:type="dxa"/>
            <w:tcBorders/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lang w:eastAsia="fr-FR"/>
              </w:rPr>
            </w:pPr>
            <w:r>
              <w:rPr>
                <w:rFonts w:eastAsia="Times New Roman" w:cs="Calibri"/>
                <w:lang w:eastAsia="fr-FR"/>
              </w:rPr>
              <w:t>Parietaria judaica L., 1756</w:t>
            </w:r>
          </w:p>
        </w:tc>
      </w:tr>
      <w:tr>
        <w:trPr>
          <w:trHeight w:val="300" w:hRule="atLeast"/>
        </w:trPr>
        <w:tc>
          <w:tcPr>
            <w:tcW w:w="7780" w:type="dxa"/>
            <w:tcBorders/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lang w:eastAsia="fr-FR"/>
              </w:rPr>
            </w:pPr>
            <w:r>
              <w:rPr>
                <w:rFonts w:eastAsia="Times New Roman" w:cs="Calibri"/>
                <w:lang w:eastAsia="fr-FR"/>
              </w:rPr>
              <w:t>Plantago lanceolata L., 1753</w:t>
            </w:r>
          </w:p>
        </w:tc>
      </w:tr>
      <w:tr>
        <w:trPr>
          <w:trHeight w:val="300" w:hRule="atLeast"/>
        </w:trPr>
        <w:tc>
          <w:tcPr>
            <w:tcW w:w="7780" w:type="dxa"/>
            <w:tcBorders/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lang w:eastAsia="fr-FR"/>
              </w:rPr>
            </w:pPr>
            <w:r>
              <w:rPr>
                <w:rFonts w:eastAsia="Times New Roman" w:cs="Calibri"/>
                <w:lang w:eastAsia="fr-FR"/>
              </w:rPr>
              <w:t>Plantago major L., 1753</w:t>
            </w:r>
          </w:p>
        </w:tc>
      </w:tr>
      <w:tr>
        <w:trPr>
          <w:trHeight w:val="300" w:hRule="atLeast"/>
        </w:trPr>
        <w:tc>
          <w:tcPr>
            <w:tcW w:w="7780" w:type="dxa"/>
            <w:tcBorders/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lang w:eastAsia="fr-FR"/>
              </w:rPr>
            </w:pPr>
            <w:r>
              <w:rPr>
                <w:rFonts w:eastAsia="Times New Roman" w:cs="Calibri"/>
                <w:lang w:eastAsia="fr-FR"/>
              </w:rPr>
              <w:t>Poa annua L., 1753</w:t>
            </w:r>
          </w:p>
        </w:tc>
      </w:tr>
      <w:tr>
        <w:trPr>
          <w:trHeight w:val="300" w:hRule="atLeast"/>
        </w:trPr>
        <w:tc>
          <w:tcPr>
            <w:tcW w:w="7780" w:type="dxa"/>
            <w:tcBorders/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lang w:eastAsia="fr-FR"/>
              </w:rPr>
            </w:pPr>
            <w:r>
              <w:rPr>
                <w:rFonts w:eastAsia="Times New Roman" w:cs="Calibri"/>
                <w:lang w:eastAsia="fr-FR"/>
              </w:rPr>
              <w:t>Polypodium interjectum Shivas, 1961</w:t>
            </w:r>
          </w:p>
        </w:tc>
      </w:tr>
      <w:tr>
        <w:trPr>
          <w:trHeight w:val="300" w:hRule="atLeast"/>
        </w:trPr>
        <w:tc>
          <w:tcPr>
            <w:tcW w:w="7780" w:type="dxa"/>
            <w:tcBorders/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Polystichum setiferum (Forssk.) T.Moore ex Woyn.</w:t>
            </w:r>
          </w:p>
        </w:tc>
      </w:tr>
      <w:tr>
        <w:trPr>
          <w:trHeight w:val="300" w:hRule="atLeast"/>
        </w:trPr>
        <w:tc>
          <w:tcPr>
            <w:tcW w:w="7780" w:type="dxa"/>
            <w:tcBorders/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Primula veris L.</w:t>
            </w:r>
          </w:p>
        </w:tc>
      </w:tr>
      <w:tr>
        <w:trPr>
          <w:trHeight w:val="300" w:hRule="atLeast"/>
        </w:trPr>
        <w:tc>
          <w:tcPr>
            <w:tcW w:w="7780" w:type="dxa"/>
            <w:tcBorders/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Prunella vulgaris L.</w:t>
            </w:r>
          </w:p>
        </w:tc>
      </w:tr>
      <w:tr>
        <w:trPr>
          <w:trHeight w:val="300" w:hRule="atLeast"/>
        </w:trPr>
        <w:tc>
          <w:tcPr>
            <w:tcW w:w="7780" w:type="dxa"/>
            <w:tcBorders/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lang w:eastAsia="fr-FR"/>
              </w:rPr>
            </w:pPr>
            <w:r>
              <w:rPr>
                <w:rFonts w:eastAsia="Times New Roman" w:cs="Calibri"/>
                <w:lang w:eastAsia="fr-FR"/>
              </w:rPr>
              <w:t>Pteridium aquilinum (L.) Kuhn, 1879</w:t>
            </w:r>
          </w:p>
        </w:tc>
      </w:tr>
      <w:tr>
        <w:trPr>
          <w:trHeight w:val="300" w:hRule="atLeast"/>
        </w:trPr>
        <w:tc>
          <w:tcPr>
            <w:tcW w:w="7780" w:type="dxa"/>
            <w:tcBorders/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lang w:eastAsia="fr-FR"/>
              </w:rPr>
            </w:pPr>
            <w:r>
              <w:rPr>
                <w:rFonts w:eastAsia="Times New Roman" w:cs="Calibri"/>
                <w:lang w:eastAsia="fr-FR"/>
              </w:rPr>
              <w:t>Ranunculus acris L., 1753</w:t>
            </w:r>
          </w:p>
        </w:tc>
      </w:tr>
      <w:tr>
        <w:trPr>
          <w:trHeight w:val="300" w:hRule="atLeast"/>
        </w:trPr>
        <w:tc>
          <w:tcPr>
            <w:tcW w:w="7780" w:type="dxa"/>
            <w:tcBorders/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lang w:eastAsia="fr-FR"/>
              </w:rPr>
            </w:pPr>
            <w:r>
              <w:rPr>
                <w:rFonts w:eastAsia="Times New Roman" w:cs="Calibri"/>
                <w:lang w:eastAsia="fr-FR"/>
              </w:rPr>
              <w:t>Ranunculus bulbosus L., 1753</w:t>
            </w:r>
          </w:p>
        </w:tc>
      </w:tr>
      <w:tr>
        <w:trPr>
          <w:trHeight w:val="300" w:hRule="atLeast"/>
        </w:trPr>
        <w:tc>
          <w:tcPr>
            <w:tcW w:w="7780" w:type="dxa"/>
            <w:tcBorders/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lang w:eastAsia="fr-FR"/>
              </w:rPr>
            </w:pPr>
            <w:r>
              <w:rPr>
                <w:rFonts w:eastAsia="Times New Roman" w:cs="Calibri"/>
                <w:lang w:eastAsia="fr-FR"/>
              </w:rPr>
              <w:t>Rubia peregrina L. 1753</w:t>
            </w:r>
          </w:p>
        </w:tc>
      </w:tr>
      <w:tr>
        <w:trPr>
          <w:trHeight w:val="300" w:hRule="atLeast"/>
        </w:trPr>
        <w:tc>
          <w:tcPr>
            <w:tcW w:w="7780" w:type="dxa"/>
            <w:tcBorders/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lang w:eastAsia="fr-FR"/>
              </w:rPr>
            </w:pPr>
            <w:r>
              <w:rPr>
                <w:rFonts w:eastAsia="Times New Roman" w:cs="Calibri"/>
                <w:lang w:eastAsia="fr-FR"/>
              </w:rPr>
              <w:t>Rubus discolor Weihe &amp; Nees 1824, Deut. Brombeerstr., 30</w:t>
            </w:r>
          </w:p>
        </w:tc>
      </w:tr>
      <w:tr>
        <w:trPr>
          <w:trHeight w:val="300" w:hRule="atLeast"/>
        </w:trPr>
        <w:tc>
          <w:tcPr>
            <w:tcW w:w="7780" w:type="dxa"/>
            <w:tcBorders/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Rumex acetosa L.</w:t>
            </w:r>
          </w:p>
        </w:tc>
      </w:tr>
      <w:tr>
        <w:trPr>
          <w:trHeight w:val="300" w:hRule="atLeast"/>
        </w:trPr>
        <w:tc>
          <w:tcPr>
            <w:tcW w:w="7780" w:type="dxa"/>
            <w:tcBorders/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Rumex acetosella L.</w:t>
            </w:r>
          </w:p>
        </w:tc>
      </w:tr>
      <w:tr>
        <w:trPr>
          <w:trHeight w:val="300" w:hRule="atLeast"/>
        </w:trPr>
        <w:tc>
          <w:tcPr>
            <w:tcW w:w="7780" w:type="dxa"/>
            <w:tcBorders/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Sambucus ebulus L.</w:t>
            </w:r>
          </w:p>
        </w:tc>
      </w:tr>
      <w:tr>
        <w:trPr>
          <w:trHeight w:val="300" w:hRule="atLeast"/>
        </w:trPr>
        <w:tc>
          <w:tcPr>
            <w:tcW w:w="7780" w:type="dxa"/>
            <w:tcBorders/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Saponaria ocymoides L.</w:t>
            </w:r>
          </w:p>
        </w:tc>
      </w:tr>
      <w:tr>
        <w:trPr>
          <w:trHeight w:val="300" w:hRule="atLeast"/>
        </w:trPr>
        <w:tc>
          <w:tcPr>
            <w:tcW w:w="7780" w:type="dxa"/>
            <w:tcBorders/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Saponaria officinalis L.</w:t>
            </w:r>
          </w:p>
        </w:tc>
      </w:tr>
      <w:tr>
        <w:trPr>
          <w:trHeight w:val="300" w:hRule="atLeast"/>
        </w:trPr>
        <w:tc>
          <w:tcPr>
            <w:tcW w:w="7780" w:type="dxa"/>
            <w:tcBorders/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lang w:eastAsia="fr-FR"/>
              </w:rPr>
            </w:pPr>
            <w:r>
              <w:rPr>
                <w:rFonts w:eastAsia="Times New Roman" w:cs="Calibri"/>
                <w:lang w:eastAsia="fr-FR"/>
              </w:rPr>
              <w:t>Scabiosa columbaria L., 1753</w:t>
            </w:r>
          </w:p>
        </w:tc>
      </w:tr>
      <w:tr>
        <w:trPr>
          <w:trHeight w:val="300" w:hRule="atLeast"/>
        </w:trPr>
        <w:tc>
          <w:tcPr>
            <w:tcW w:w="7780" w:type="dxa"/>
            <w:tcBorders/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Scrophularia nodosa L.</w:t>
            </w:r>
          </w:p>
        </w:tc>
      </w:tr>
      <w:tr>
        <w:trPr>
          <w:trHeight w:val="300" w:hRule="atLeast"/>
        </w:trPr>
        <w:tc>
          <w:tcPr>
            <w:tcW w:w="7780" w:type="dxa"/>
            <w:tcBorders/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lang w:eastAsia="fr-FR"/>
              </w:rPr>
            </w:pPr>
            <w:r>
              <w:rPr>
                <w:rFonts w:eastAsia="Times New Roman" w:cs="Calibri"/>
                <w:lang w:eastAsia="fr-FR"/>
              </w:rPr>
              <w:t>Sedum album L., 1753</w:t>
            </w:r>
          </w:p>
        </w:tc>
      </w:tr>
      <w:tr>
        <w:trPr>
          <w:trHeight w:val="300" w:hRule="atLeast"/>
        </w:trPr>
        <w:tc>
          <w:tcPr>
            <w:tcW w:w="7780" w:type="dxa"/>
            <w:tcBorders/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Sedum dasyphyllum L.</w:t>
            </w:r>
          </w:p>
        </w:tc>
      </w:tr>
      <w:tr>
        <w:trPr>
          <w:trHeight w:val="300" w:hRule="atLeast"/>
        </w:trPr>
        <w:tc>
          <w:tcPr>
            <w:tcW w:w="7780" w:type="dxa"/>
            <w:tcBorders/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Sedum forsterianum Sm.</w:t>
            </w:r>
          </w:p>
        </w:tc>
      </w:tr>
      <w:tr>
        <w:trPr>
          <w:trHeight w:val="300" w:hRule="atLeast"/>
        </w:trPr>
        <w:tc>
          <w:tcPr>
            <w:tcW w:w="7780" w:type="dxa"/>
            <w:tcBorders/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Sedum hirsutum All.</w:t>
            </w:r>
          </w:p>
        </w:tc>
      </w:tr>
      <w:tr>
        <w:trPr>
          <w:trHeight w:val="300" w:hRule="atLeast"/>
        </w:trPr>
        <w:tc>
          <w:tcPr>
            <w:tcW w:w="7780" w:type="dxa"/>
            <w:tcBorders/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lang w:eastAsia="fr-FR"/>
              </w:rPr>
            </w:pPr>
            <w:r>
              <w:rPr>
                <w:rFonts w:eastAsia="Times New Roman" w:cs="Calibri"/>
                <w:lang w:eastAsia="fr-FR"/>
              </w:rPr>
              <w:t>Sedum sediforme (Jacq.) Pau, 1909</w:t>
            </w:r>
          </w:p>
        </w:tc>
      </w:tr>
      <w:tr>
        <w:trPr>
          <w:trHeight w:val="300" w:hRule="atLeast"/>
        </w:trPr>
        <w:tc>
          <w:tcPr>
            <w:tcW w:w="7780" w:type="dxa"/>
            <w:tcBorders/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lang w:eastAsia="fr-FR"/>
              </w:rPr>
            </w:pPr>
            <w:r>
              <w:rPr>
                <w:rFonts w:eastAsia="Times New Roman" w:cs="Calibri"/>
                <w:lang w:eastAsia="fr-FR"/>
              </w:rPr>
              <w:t>Senecio inaequidens DC., 1838</w:t>
            </w:r>
          </w:p>
        </w:tc>
      </w:tr>
      <w:tr>
        <w:trPr>
          <w:trHeight w:val="300" w:hRule="atLeast"/>
        </w:trPr>
        <w:tc>
          <w:tcPr>
            <w:tcW w:w="7780" w:type="dxa"/>
            <w:tcBorders/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lang w:eastAsia="fr-FR"/>
              </w:rPr>
            </w:pPr>
            <w:r>
              <w:rPr>
                <w:rFonts w:eastAsia="Times New Roman" w:cs="Calibri"/>
                <w:lang w:eastAsia="fr-FR"/>
              </w:rPr>
              <w:t>Senecio inaequidens DC. [1838, Prodr., 6 : 401]</w:t>
            </w:r>
          </w:p>
        </w:tc>
      </w:tr>
      <w:tr>
        <w:trPr>
          <w:trHeight w:val="300" w:hRule="atLeast"/>
        </w:trPr>
        <w:tc>
          <w:tcPr>
            <w:tcW w:w="7780" w:type="dxa"/>
            <w:tcBorders/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Silene vulgaris (Moench) Garcke</w:t>
            </w:r>
          </w:p>
        </w:tc>
      </w:tr>
      <w:tr>
        <w:trPr>
          <w:trHeight w:val="300" w:hRule="atLeast"/>
        </w:trPr>
        <w:tc>
          <w:tcPr>
            <w:tcW w:w="7780" w:type="dxa"/>
            <w:tcBorders/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Teucrium scorodonia L.</w:t>
            </w:r>
          </w:p>
        </w:tc>
      </w:tr>
      <w:tr>
        <w:trPr>
          <w:trHeight w:val="300" w:hRule="atLeast"/>
        </w:trPr>
        <w:tc>
          <w:tcPr>
            <w:tcW w:w="7780" w:type="dxa"/>
            <w:tcBorders/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lang w:eastAsia="fr-FR"/>
              </w:rPr>
            </w:pPr>
            <w:r>
              <w:rPr>
                <w:rFonts w:eastAsia="Times New Roman" w:cs="Calibri"/>
                <w:lang w:eastAsia="fr-FR"/>
              </w:rPr>
              <w:t>Torilis arvensis (Huds.) Link, 1821</w:t>
            </w:r>
          </w:p>
        </w:tc>
      </w:tr>
      <w:tr>
        <w:trPr>
          <w:trHeight w:val="300" w:hRule="atLeast"/>
        </w:trPr>
        <w:tc>
          <w:tcPr>
            <w:tcW w:w="7780" w:type="dxa"/>
            <w:tcBorders/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lang w:eastAsia="fr-FR"/>
              </w:rPr>
            </w:pPr>
            <w:r>
              <w:rPr>
                <w:rFonts w:eastAsia="Times New Roman" w:cs="Calibri"/>
                <w:lang w:eastAsia="fr-FR"/>
              </w:rPr>
              <w:t>Tribulus terrestris L. 1753, Sp. Pl., 1 : 387</w:t>
            </w:r>
          </w:p>
        </w:tc>
      </w:tr>
      <w:tr>
        <w:trPr>
          <w:trHeight w:val="300" w:hRule="atLeast"/>
        </w:trPr>
        <w:tc>
          <w:tcPr>
            <w:tcW w:w="7780" w:type="dxa"/>
            <w:tcBorders/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lang w:eastAsia="fr-FR"/>
              </w:rPr>
            </w:pPr>
            <w:r>
              <w:rPr>
                <w:rFonts w:eastAsia="Times New Roman" w:cs="Calibri"/>
                <w:lang w:eastAsia="fr-FR"/>
              </w:rPr>
              <w:t>Trifolium arvense L., 1753</w:t>
            </w:r>
          </w:p>
        </w:tc>
      </w:tr>
      <w:tr>
        <w:trPr>
          <w:trHeight w:val="300" w:hRule="atLeast"/>
        </w:trPr>
        <w:tc>
          <w:tcPr>
            <w:tcW w:w="7780" w:type="dxa"/>
            <w:tcBorders/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Trifolium campestre Schreb.</w:t>
            </w:r>
          </w:p>
        </w:tc>
      </w:tr>
      <w:tr>
        <w:trPr>
          <w:trHeight w:val="300" w:hRule="atLeast"/>
        </w:trPr>
        <w:tc>
          <w:tcPr>
            <w:tcW w:w="7780" w:type="dxa"/>
            <w:tcBorders/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Trifolium lappaceum L.</w:t>
            </w:r>
          </w:p>
        </w:tc>
      </w:tr>
      <w:tr>
        <w:trPr>
          <w:trHeight w:val="300" w:hRule="atLeast"/>
        </w:trPr>
        <w:tc>
          <w:tcPr>
            <w:tcW w:w="7780" w:type="dxa"/>
            <w:tcBorders/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Trifolium repens L.</w:t>
            </w:r>
          </w:p>
        </w:tc>
      </w:tr>
      <w:tr>
        <w:trPr>
          <w:trHeight w:val="300" w:hRule="atLeast"/>
        </w:trPr>
        <w:tc>
          <w:tcPr>
            <w:tcW w:w="7780" w:type="dxa"/>
            <w:tcBorders/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Tussilago farfara L.</w:t>
            </w:r>
          </w:p>
        </w:tc>
      </w:tr>
      <w:tr>
        <w:trPr>
          <w:trHeight w:val="300" w:hRule="atLeast"/>
        </w:trPr>
        <w:tc>
          <w:tcPr>
            <w:tcW w:w="7780" w:type="dxa"/>
            <w:tcBorders/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lang w:eastAsia="fr-FR"/>
              </w:rPr>
            </w:pPr>
            <w:r>
              <w:rPr>
                <w:rFonts w:eastAsia="Times New Roman" w:cs="Calibri"/>
                <w:lang w:eastAsia="fr-FR"/>
              </w:rPr>
              <w:t>Umbilicus rupestris (Salisb.) Dandy, 1948</w:t>
            </w:r>
          </w:p>
        </w:tc>
      </w:tr>
      <w:tr>
        <w:trPr>
          <w:trHeight w:val="300" w:hRule="atLeast"/>
        </w:trPr>
        <w:tc>
          <w:tcPr>
            <w:tcW w:w="7780" w:type="dxa"/>
            <w:tcBorders/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lang w:eastAsia="fr-FR"/>
              </w:rPr>
            </w:pPr>
            <w:r>
              <w:rPr>
                <w:rFonts w:eastAsia="Times New Roman" w:cs="Calibri"/>
                <w:lang w:eastAsia="fr-FR"/>
              </w:rPr>
              <w:t>Urtica dioica subsp. dioica L., 1753</w:t>
            </w:r>
          </w:p>
        </w:tc>
      </w:tr>
      <w:tr>
        <w:trPr>
          <w:trHeight w:val="300" w:hRule="atLeast"/>
        </w:trPr>
        <w:tc>
          <w:tcPr>
            <w:tcW w:w="7780" w:type="dxa"/>
            <w:tcBorders/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lang w:eastAsia="fr-FR"/>
              </w:rPr>
            </w:pPr>
            <w:r>
              <w:rPr>
                <w:rFonts w:eastAsia="Times New Roman" w:cs="Calibri"/>
                <w:lang w:eastAsia="fr-FR"/>
              </w:rPr>
              <w:t>Verbascum lychnitis L., 1753</w:t>
            </w:r>
          </w:p>
        </w:tc>
      </w:tr>
      <w:tr>
        <w:trPr>
          <w:trHeight w:val="300" w:hRule="atLeast"/>
        </w:trPr>
        <w:tc>
          <w:tcPr>
            <w:tcW w:w="7780" w:type="dxa"/>
            <w:tcBorders/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lang w:eastAsia="fr-FR"/>
              </w:rPr>
            </w:pPr>
            <w:r>
              <w:rPr>
                <w:rFonts w:eastAsia="Times New Roman" w:cs="Calibri"/>
                <w:lang w:eastAsia="fr-FR"/>
              </w:rPr>
              <w:t>Verbascum pulverulentum Vill., 1779</w:t>
            </w:r>
          </w:p>
        </w:tc>
      </w:tr>
      <w:tr>
        <w:trPr>
          <w:trHeight w:val="300" w:hRule="atLeast"/>
        </w:trPr>
        <w:tc>
          <w:tcPr>
            <w:tcW w:w="7780" w:type="dxa"/>
            <w:tcBorders/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lang w:eastAsia="fr-FR"/>
              </w:rPr>
            </w:pPr>
            <w:r>
              <w:rPr>
                <w:rFonts w:eastAsia="Times New Roman" w:cs="Calibri"/>
                <w:lang w:eastAsia="fr-FR"/>
              </w:rPr>
              <w:t>Verbena officinalis L., 1753</w:t>
            </w:r>
          </w:p>
        </w:tc>
      </w:tr>
      <w:tr>
        <w:trPr>
          <w:trHeight w:val="300" w:hRule="atLeast"/>
        </w:trPr>
        <w:tc>
          <w:tcPr>
            <w:tcW w:w="7780" w:type="dxa"/>
            <w:tcBorders/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Veronica beccabunga L.</w:t>
            </w:r>
          </w:p>
        </w:tc>
      </w:tr>
      <w:tr>
        <w:trPr>
          <w:trHeight w:val="300" w:hRule="atLeast"/>
        </w:trPr>
        <w:tc>
          <w:tcPr>
            <w:tcW w:w="7780" w:type="dxa"/>
            <w:tcBorders/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Veronica officinalis L.</w:t>
            </w:r>
          </w:p>
        </w:tc>
      </w:tr>
      <w:tr>
        <w:trPr>
          <w:trHeight w:val="300" w:hRule="atLeast"/>
        </w:trPr>
        <w:tc>
          <w:tcPr>
            <w:tcW w:w="7780" w:type="dxa"/>
            <w:tcBorders/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lang w:eastAsia="fr-FR"/>
              </w:rPr>
            </w:pPr>
            <w:r>
              <w:rPr>
                <w:rFonts w:eastAsia="Times New Roman" w:cs="Calibri"/>
                <w:lang w:eastAsia="fr-FR"/>
              </w:rPr>
              <w:t>Veronica persica Poir., 1808</w:t>
            </w:r>
          </w:p>
        </w:tc>
      </w:tr>
      <w:tr>
        <w:trPr>
          <w:trHeight w:val="300" w:hRule="atLeast"/>
        </w:trPr>
        <w:tc>
          <w:tcPr>
            <w:tcW w:w="7780" w:type="dxa"/>
            <w:tcBorders/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Vinca minor L.</w:t>
            </w:r>
          </w:p>
        </w:tc>
      </w:tr>
      <w:tr>
        <w:trPr>
          <w:trHeight w:val="300" w:hRule="atLeast"/>
        </w:trPr>
        <w:tc>
          <w:tcPr>
            <w:tcW w:w="7780" w:type="dxa"/>
            <w:tcBorders/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lang w:eastAsia="fr-FR"/>
              </w:rPr>
            </w:pPr>
            <w:r>
              <w:rPr>
                <w:rFonts w:eastAsia="Times New Roman" w:cs="Calibri"/>
                <w:lang w:eastAsia="fr-FR"/>
              </w:rPr>
              <w:t>Vitis riparia Michx., 1803</w:t>
            </w:r>
          </w:p>
        </w:tc>
      </w:tr>
      <w:tr>
        <w:trPr>
          <w:trHeight w:val="300" w:hRule="atLeast"/>
        </w:trPr>
        <w:tc>
          <w:tcPr>
            <w:tcW w:w="7780" w:type="dxa"/>
            <w:tcBorders/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 </w:t>
            </w:r>
          </w:p>
        </w:tc>
      </w:tr>
      <w:tr>
        <w:trPr>
          <w:trHeight w:val="300" w:hRule="atLeast"/>
        </w:trPr>
        <w:tc>
          <w:tcPr>
            <w:tcW w:w="7780" w:type="dxa"/>
            <w:tcBorders/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b/>
                <w:b/>
                <w:bCs/>
                <w:color w:val="000000"/>
                <w:lang w:eastAsia="fr-FR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fr-FR"/>
              </w:rPr>
              <w:t>Après-midi - Nougayrol</w:t>
            </w:r>
          </w:p>
        </w:tc>
      </w:tr>
      <w:tr>
        <w:trPr>
          <w:trHeight w:val="300" w:hRule="atLeast"/>
        </w:trPr>
        <w:tc>
          <w:tcPr>
            <w:tcW w:w="7780" w:type="dxa"/>
            <w:tcBorders/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b/>
                <w:b/>
                <w:bCs/>
                <w:color w:val="000000"/>
                <w:lang w:eastAsia="fr-FR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fr-FR"/>
              </w:rPr>
              <w:t> </w:t>
            </w:r>
          </w:p>
        </w:tc>
      </w:tr>
      <w:tr>
        <w:trPr>
          <w:trHeight w:val="300" w:hRule="atLeast"/>
        </w:trPr>
        <w:tc>
          <w:tcPr>
            <w:tcW w:w="7780" w:type="dxa"/>
            <w:tcBorders/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Acer monspessulanum L.</w:t>
            </w:r>
          </w:p>
        </w:tc>
      </w:tr>
      <w:tr>
        <w:trPr>
          <w:trHeight w:val="300" w:hRule="atLeast"/>
        </w:trPr>
        <w:tc>
          <w:tcPr>
            <w:tcW w:w="7780" w:type="dxa"/>
            <w:tcBorders/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Asplenium onopteris L.</w:t>
            </w:r>
          </w:p>
        </w:tc>
      </w:tr>
      <w:tr>
        <w:trPr>
          <w:trHeight w:val="300" w:hRule="atLeast"/>
        </w:trPr>
        <w:tc>
          <w:tcPr>
            <w:tcW w:w="7780" w:type="dxa"/>
            <w:tcBorders/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Asplenium trichomanes subsp. quadrivalens D.E.Mey.</w:t>
            </w:r>
          </w:p>
        </w:tc>
      </w:tr>
      <w:tr>
        <w:trPr>
          <w:trHeight w:val="300" w:hRule="atLeast"/>
        </w:trPr>
        <w:tc>
          <w:tcPr>
            <w:tcW w:w="7780" w:type="dxa"/>
            <w:tcBorders/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Athyrium filix-femina (L.) Roth</w:t>
            </w:r>
          </w:p>
        </w:tc>
      </w:tr>
      <w:tr>
        <w:trPr>
          <w:trHeight w:val="300" w:hRule="atLeast"/>
        </w:trPr>
        <w:tc>
          <w:tcPr>
            <w:tcW w:w="7780" w:type="dxa"/>
            <w:tcBorders/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Avenella flexuosa (L.) Drejer</w:t>
            </w:r>
          </w:p>
        </w:tc>
      </w:tr>
      <w:tr>
        <w:trPr>
          <w:trHeight w:val="300" w:hRule="atLeast"/>
        </w:trPr>
        <w:tc>
          <w:tcPr>
            <w:tcW w:w="7780" w:type="dxa"/>
            <w:tcBorders/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Campanula rotundifolia L.</w:t>
            </w:r>
          </w:p>
        </w:tc>
      </w:tr>
      <w:tr>
        <w:trPr>
          <w:trHeight w:val="300" w:hRule="atLeast"/>
        </w:trPr>
        <w:tc>
          <w:tcPr>
            <w:tcW w:w="7780" w:type="dxa"/>
            <w:tcBorders/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Ceratocapnos claviculata (L.) Lidén</w:t>
            </w:r>
          </w:p>
        </w:tc>
      </w:tr>
      <w:tr>
        <w:trPr>
          <w:trHeight w:val="300" w:hRule="atLeast"/>
        </w:trPr>
        <w:tc>
          <w:tcPr>
            <w:tcW w:w="7780" w:type="dxa"/>
            <w:tcBorders/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Circaea lutetiana L.</w:t>
            </w:r>
          </w:p>
        </w:tc>
      </w:tr>
      <w:tr>
        <w:trPr>
          <w:trHeight w:val="300" w:hRule="atLeast"/>
        </w:trPr>
        <w:tc>
          <w:tcPr>
            <w:tcW w:w="7780" w:type="dxa"/>
            <w:tcBorders/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Clematis vitalba L.</w:t>
            </w:r>
          </w:p>
        </w:tc>
      </w:tr>
      <w:tr>
        <w:trPr>
          <w:trHeight w:val="300" w:hRule="atLeast"/>
        </w:trPr>
        <w:tc>
          <w:tcPr>
            <w:tcW w:w="7780" w:type="dxa"/>
            <w:tcBorders/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Digitalis purpurea L.</w:t>
            </w:r>
          </w:p>
        </w:tc>
      </w:tr>
      <w:tr>
        <w:trPr>
          <w:trHeight w:val="300" w:hRule="atLeast"/>
        </w:trPr>
        <w:tc>
          <w:tcPr>
            <w:tcW w:w="7780" w:type="dxa"/>
            <w:tcBorders/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Euphorbia amygdaloides L.</w:t>
            </w:r>
          </w:p>
        </w:tc>
      </w:tr>
      <w:tr>
        <w:trPr>
          <w:trHeight w:val="300" w:hRule="atLeast"/>
        </w:trPr>
        <w:tc>
          <w:tcPr>
            <w:tcW w:w="7780" w:type="dxa"/>
            <w:tcBorders/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Galium lucidum All.</w:t>
            </w:r>
          </w:p>
        </w:tc>
      </w:tr>
      <w:tr>
        <w:trPr>
          <w:trHeight w:val="300" w:hRule="atLeast"/>
        </w:trPr>
        <w:tc>
          <w:tcPr>
            <w:tcW w:w="7780" w:type="dxa"/>
            <w:tcBorders/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Hypericum linariifolium Vahl</w:t>
            </w:r>
          </w:p>
        </w:tc>
      </w:tr>
      <w:tr>
        <w:trPr>
          <w:trHeight w:val="300" w:hRule="atLeast"/>
        </w:trPr>
        <w:tc>
          <w:tcPr>
            <w:tcW w:w="7780" w:type="dxa"/>
            <w:tcBorders/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Ilex aquifolium L.</w:t>
            </w:r>
          </w:p>
        </w:tc>
      </w:tr>
      <w:tr>
        <w:trPr>
          <w:trHeight w:val="300" w:hRule="atLeast"/>
        </w:trPr>
        <w:tc>
          <w:tcPr>
            <w:tcW w:w="7780" w:type="dxa"/>
            <w:tcBorders/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Jasione montana L.</w:t>
            </w:r>
          </w:p>
        </w:tc>
      </w:tr>
      <w:tr>
        <w:trPr>
          <w:trHeight w:val="300" w:hRule="atLeast"/>
        </w:trPr>
        <w:tc>
          <w:tcPr>
            <w:tcW w:w="7780" w:type="dxa"/>
            <w:tcBorders/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Linaria repens (L.) Mill.</w:t>
            </w:r>
          </w:p>
        </w:tc>
      </w:tr>
      <w:tr>
        <w:trPr>
          <w:trHeight w:val="300" w:hRule="atLeast"/>
        </w:trPr>
        <w:tc>
          <w:tcPr>
            <w:tcW w:w="7780" w:type="dxa"/>
            <w:tcBorders/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Melica ciliata L.</w:t>
            </w:r>
          </w:p>
        </w:tc>
      </w:tr>
      <w:tr>
        <w:trPr>
          <w:trHeight w:val="300" w:hRule="atLeast"/>
        </w:trPr>
        <w:tc>
          <w:tcPr>
            <w:tcW w:w="7780" w:type="dxa"/>
            <w:tcBorders/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Melica uniflora Retz.</w:t>
            </w:r>
          </w:p>
        </w:tc>
      </w:tr>
      <w:tr>
        <w:trPr>
          <w:trHeight w:val="300" w:hRule="atLeast"/>
        </w:trPr>
        <w:tc>
          <w:tcPr>
            <w:tcW w:w="7780" w:type="dxa"/>
            <w:tcBorders/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Polypodium vulgare L.</w:t>
            </w:r>
          </w:p>
        </w:tc>
      </w:tr>
      <w:tr>
        <w:trPr>
          <w:trHeight w:val="300" w:hRule="atLeast"/>
        </w:trPr>
        <w:tc>
          <w:tcPr>
            <w:tcW w:w="7780" w:type="dxa"/>
            <w:tcBorders/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Quercus pubescens Willd.</w:t>
            </w:r>
          </w:p>
        </w:tc>
      </w:tr>
      <w:tr>
        <w:trPr>
          <w:trHeight w:val="300" w:hRule="atLeast"/>
        </w:trPr>
        <w:tc>
          <w:tcPr>
            <w:tcW w:w="7780" w:type="dxa"/>
            <w:tcBorders/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Stellaria holostea L.</w:t>
            </w:r>
          </w:p>
        </w:tc>
      </w:tr>
      <w:tr>
        <w:trPr>
          <w:trHeight w:val="300" w:hRule="atLeast"/>
        </w:trPr>
        <w:tc>
          <w:tcPr>
            <w:tcW w:w="7780" w:type="dxa"/>
            <w:tcBorders/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Teucrium scorodonia L.</w:t>
            </w:r>
          </w:p>
        </w:tc>
      </w:tr>
      <w:tr>
        <w:trPr>
          <w:trHeight w:val="300" w:hRule="atLeast"/>
        </w:trPr>
        <w:tc>
          <w:tcPr>
            <w:tcW w:w="7780" w:type="dxa"/>
            <w:tcBorders/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Vicia sepium L.</w:t>
            </w:r>
          </w:p>
        </w:tc>
      </w:tr>
      <w:tr>
        <w:trPr>
          <w:trHeight w:val="300" w:hRule="atLeast"/>
        </w:trPr>
        <w:tc>
          <w:tcPr>
            <w:tcW w:w="7780" w:type="dxa"/>
            <w:tcBorders/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Vinca major L.</w:t>
            </w:r>
          </w:p>
        </w:tc>
      </w:tr>
      <w:tr>
        <w:trPr>
          <w:trHeight w:val="300" w:hRule="atLeast"/>
        </w:trPr>
        <w:tc>
          <w:tcPr>
            <w:tcW w:w="7780" w:type="dxa"/>
            <w:tcBorders/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 </w:t>
            </w:r>
          </w:p>
        </w:tc>
      </w:tr>
      <w:tr>
        <w:trPr>
          <w:trHeight w:val="300" w:hRule="atLeast"/>
        </w:trPr>
        <w:tc>
          <w:tcPr>
            <w:tcW w:w="7780" w:type="dxa"/>
            <w:tcBorders/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Peltigera sp</w:t>
            </w:r>
          </w:p>
        </w:tc>
      </w:tr>
    </w:tbl>
    <w:p>
      <w:pPr>
        <w:pStyle w:val="Normal"/>
        <w:widowControl/>
        <w:bidi w:val="0"/>
        <w:spacing w:lineRule="auto" w:line="259" w:before="0" w:after="160"/>
        <w:jc w:val="left"/>
        <w:rPr/>
      </w:pPr>
      <w:r>
        <w:rPr/>
      </w:r>
    </w:p>
    <w:sectPr>
      <w:type w:val="nextPage"/>
      <w:pgSz w:w="11906" w:h="16838"/>
      <w:pgMar w:left="1417" w:right="1417" w:header="0" w:top="1417" w:footer="0" w:bottom="1417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hyphenationZone w:val="425"/>
  <w:themeFontLang w:val="fr-F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fr-F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fr-FR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Titre">
    <w:name w:val="Titre"/>
    <w:basedOn w:val="Normal"/>
    <w:next w:val="Corpsdetexte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sdetexte">
    <w:name w:val="Body Text"/>
    <w:basedOn w:val="Normal"/>
    <w:pPr>
      <w:spacing w:lineRule="auto" w:line="276" w:before="0" w:after="140"/>
    </w:pPr>
    <w:rPr/>
  </w:style>
  <w:style w:type="paragraph" w:styleId="Liste">
    <w:name w:val="List"/>
    <w:basedOn w:val="Corpsdetexte"/>
    <w:pPr/>
    <w:rPr>
      <w:rFonts w:cs="Arial"/>
    </w:rPr>
  </w:style>
  <w:style w:type="paragraph" w:styleId="Lgende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Application>LibreOffice/6.4.3.2$Windows_X86_64 LibreOffice_project/747b5d0ebf89f41c860ec2a39efd7cb15b54f2d8</Application>
  <Pages>4</Pages>
  <Words>633</Words>
  <Characters>3935</Characters>
  <CharactersWithSpaces>4409</CharactersWithSpaces>
  <Paragraphs>169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2021-07-24T07:58:00Z</dcterms:created>
  <dc:creator>Dominique Bouchery-Rebuffat</dc:creator>
  <dc:description/>
  <dc:language>fr-FR</dc:language>
  <cp:lastModifiedBy/>
  <dcterms:modified xsi:type="dcterms:W3CDTF">2021-07-26T11:10:26Z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