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 xml:space="preserve">Jeudi 09 Juin 2022 : prés </w:t>
      </w:r>
      <w:r>
        <w:rPr>
          <w:b/>
          <w:color w:val="FF0000"/>
          <w:sz w:val="28"/>
          <w:szCs w:val="28"/>
        </w:rPr>
        <w:t>d</w:t>
      </w:r>
      <w:r>
        <w:rPr>
          <w:b/>
          <w:color w:val="FF0000"/>
          <w:sz w:val="28"/>
          <w:szCs w:val="28"/>
        </w:rPr>
        <w:t>u Baugé (Marseillan-34)</w:t>
      </w:r>
    </w:p>
    <w:tbl>
      <w:tblPr>
        <w:tblW w:w="5880" w:type="dxa"/>
        <w:jc w:val="left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880"/>
      </w:tblGrid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 w:cs="Calibri"/>
                <w:b/>
                <w:b/>
                <w:bCs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 entre Bellevue et prés du Baugé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Aegilops ovata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Aegilops ventricosa Tausch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Agrimonia eupatoria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porrum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Althaea x taurinensis DC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Anacyclus clavatus (Desf.) Pers.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Anacyclus radiatus Loisel.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Aristolochia clematitis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Aristolochia rotunda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Artemisia caerulescens L. subsp. gallica (Willd.)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K. Persson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Arthrocnemum macrostachyum (Moric.) Moris &amp; Delponte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Avena barbata Link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Avena sterilis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Bassia hirsuta (L.) Ascherson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Beta vulgaris L. subsp. maritima (L.) Arcangeli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Blackstonia perfoliata (L.) Hudson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Bolboschoenus maritimus (L.) Palla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Brachypodium phoenicoides (L.) Roemer &amp; Schultes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hordeaceus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lanceolatus Roth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madritensis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Calystegia sepium (L.) R. Br.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Cardaria draba (L.) Desv.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Carduus pycnocephalus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cuprina (Sandor ex Heuffel) Nendtwich ex A. K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divisa Hudson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Carthamus lanatus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aspera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Centaurium erythraea Rafn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Centaurium tenuiflorum (Hoffmanns. &amp; Link) Fritsch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Chenopodium murale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Cichorium endivia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Cirsium vulgare (Savi) Ten.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Cynanchum acutum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Cyperus longus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Dipsacus fullonum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Ecballium elaterium (L.) A. Richard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Elytrigia acuta (DC.) Tzvelev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falcata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serrata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Frankenia pulverulenta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Galega officinalis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Gaudinia fragilis (L.) P. Beauv.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Geropogon hybridus (L.) Schultz Bip.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Glaucium flavum Crantz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Halimione portulacoides (L.) Aellen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Herniaria hirsuta L. subsp. cinerea (DC.)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Arcangeli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Hordeum marinum Hudson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acutus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compressus Jacq.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maritimus Lam.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subulatus Forsskael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virosa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Lathyrus hirsutus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Lemna minor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narbonense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Linum strictum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glaber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Lycopus europaeus L. subsp. europaeus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Lythrum salicaria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Lavatera cretica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Mantisalca salmantica (L.) Briq. &amp; Cavillier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orbicularis (L.) Bartal.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scutellata (L.)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Melica ciliata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Melilotus indicus (L.) All.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Oenanthe pimpinelloides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mitissima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Ornithogalum narbonense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Papaver rhoeas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Parapholis filiformis (Roth) C.E. Hubbard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Petrorhagia nanteuillii (Burnat) P.W. Ball &amp; Heywood</w:t>
            </w:r>
          </w:p>
        </w:tc>
      </w:tr>
      <w:tr>
        <w:trPr>
          <w:trHeight w:val="300" w:hRule="exac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Picris echioides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Piptatherum miliaceum (L.) Cosson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Polypogon maritimus Willd.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myrobolana (L.) Loisel.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bulbosus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conglomeratus Murray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Salsola soda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 subsp. verrucosa (Ehrenb.) A. Braun.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Sarcocornia fruticosa (L.) A.J. Scott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Scolymus maculatus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reflexum gpe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nocturna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Silybum marianum (L.) Gaertner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Sison segetum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maritimus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Suaeda maritima (L.) Dumort.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Tamarix gallica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Torilis arvensis (Hudson) Link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Torilis nodosa (L.) Gaertner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lappaceum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pratense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Urospermum picroides (L.) Scop. ex F.W. Schmidt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Verbena officinalis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1027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LibreOffice/7.2.4.1$Windows_X86_64 LibreOffice_project/27d75539669ac387bb498e35313b970b7fe9c4f9</Application>
  <AppVersion>15.0000</AppVersion>
  <Pages>2</Pages>
  <Words>454</Words>
  <Characters>2890</Characters>
  <CharactersWithSpaces>3229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2022-06-11T08:30:00Z</dcterms:created>
  <dc:creator>utilisateur</dc:creator>
  <dc:description/>
  <dc:language>fr-FR</dc:language>
  <cp:lastModifiedBy/>
  <dcterms:modified xsi:type="dcterms:W3CDTF">2022-06-11T19:11:49Z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