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Jeudi 21 Juillet 2022</w:t>
      </w:r>
    </w:p>
    <w:tbl>
      <w:tblPr>
        <w:tblW w:w="556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60"/>
      </w:tblGrid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Saisie(s)le long du Dourdou au pont de la Mouline</w:t>
            </w:r>
          </w:p>
        </w:tc>
      </w:tr>
      <w:tr>
        <w:trPr>
          <w:trHeight w:val="300" w:hRule="exac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Abies alba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campestre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Ajuga reptans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Aquilegia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turrita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adiantum-nigrum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sylvaticum (Hudson)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benekenii (Lange) Trimen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Campanula trachelium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pycnocephalus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remota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nigra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Chaenorrhinum minus (L.) Lange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Chaerophyllum hirsutum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Chrysosplenium oppositifolium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Clinopodium vulgare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setosa Haller fil.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laureola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Dryopteris filix-mas (L.) Schott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angustifolium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dulcis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Galeopsis tetrahit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nodosum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urbanum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Lapsana communis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Lilium martagon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xylosteum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Luzula sylvatica (Hudson) Gaudin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ciliata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Oxalis acetosella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Papaver rhoeas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Paris quadrifolia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nemoralis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Polystichum aculeatum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avium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Ribes alpinum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multivagus (Sudre) C.K.Schneider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cinerea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fragosoi Sennen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Stachys sylvatica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holostea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nemorum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Tamus communis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Vaccinium myrtillus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44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440"/>
      </w:tblGrid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Saisie(s)au bord du GR dans la combe de la rivière (la Salesse)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Alliaria petiolata (M. Bieb.) Cavara &amp; Grande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glycyphyllos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Chaerophyllum aureum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montanum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Galeopsis segetum Necker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muralis (L.) G.F.W. Meyer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repens (L.) Miller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moschata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Omalotheca sylvatica (L.) Schultz Bip.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&amp; F.W. Schultz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domestica L. subsp. insititia (L.) Bonnier &amp; Layens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Ribes alpinum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japonica (Houtt.) DC.</w:t>
            </w:r>
          </w:p>
        </w:tc>
      </w:tr>
      <w:tr>
        <w:trPr>
          <w:trHeight w:val="300" w:hRule="atLeast"/>
        </w:trPr>
        <w:tc>
          <w:tcPr>
            <w:tcW w:w="54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tricolor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a6cb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LibreOffice/7.2.4.1$Windows_X86_64 LibreOffice_project/27d75539669ac387bb498e35313b970b7fe9c4f9</Application>
  <AppVersion>15.0000</AppVersion>
  <Pages>2</Pages>
  <Words>344</Words>
  <Characters>2058</Characters>
  <CharactersWithSpaces>2308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2022-07-22T09:21:00Z</dcterms:created>
  <dc:creator>utilisateur</dc:creator>
  <dc:description/>
  <dc:language>fr-FR</dc:language>
  <cp:lastModifiedBy/>
  <dcterms:modified xsi:type="dcterms:W3CDTF">2022-07-22T12:09:15Z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