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Jeudi 7 mars 2024, Fontes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Boucle sur le plateau basaltique de peyreficade, sur la commune de Fontes, guidé par Louis Bernard et Caloian…</w:t>
      </w:r>
    </w:p>
    <w:p>
      <w:pPr>
        <w:pStyle w:val="Normal"/>
        <w:rPr/>
      </w:pPr>
      <w:r>
        <w:rPr/>
      </w:r>
    </w:p>
    <w:tbl>
      <w:tblPr>
        <w:tblW w:w="808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080"/>
      </w:tblGrid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Acacia dealbata Link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Acer monspessulanum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Achnatherum bromoides (L.) P.Beauv.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Arabidopsis thaliana (L.) Heynh.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Arbutus unedo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Aristolochia rotunda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Arum italicum Mill.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Arundo donax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Asparagus acutifolius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Asplenium ceterach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Asplenium trichomanes subsp. quadrivalens D.E.Mey.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Avena barbata Pott ex Link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Borago officinalis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Bothriochloa barbinodis (Lag.) Herter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Brachypodium retusum (Pers.) P.Beauv.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Buglossoides arvensis (L.) I.M.Johnst.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Bunias erucago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Calendula arvensis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Capsella rubella Reut.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Carex halleriana Asso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Carlina hispanica Lam.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Carthamus lanatus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Cerastium glomeratum Thuill.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Cerastium pumilum Curtis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Chenopodiastrum murale (L.) S.Fuentes, Uotila &amp; Borsch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Cichorium intybus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Cistus monspeliensis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Cistus salviifolius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Clematis flammula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Convolvulus cantabrica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Coronilla glauca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Crassula tillaea Lest.-Garl.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Crataegus monogyna Jacq.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Crepis sancta (L.) Bornm.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Cynoglossum officinale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Cytisus spinosus (L.) Bubani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Dactylis glomerata subsp. hispanica (Roth) Nyman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Daphne gnidium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Daucus carota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Dianthus godronianus Jord.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Diplotaxis erucoides (L.) DC.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Diplotaxis tenuifolia (L.) DC.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Dittrichia graveolens (L.) Greuter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Dittrichia viscosa (L.) Greuter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Dittrichia viscosa (L.) Greuter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Draba verna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Echium italicum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Echium plantagineum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Erigeron sumatrensis Retz.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Erodium cicutarium (L.) L'H√©r.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Erodium malacoides (L.) L'H√©r.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Erodium moschatum (L.) L'H√©r.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Ervilia hirsuta (L.) Opiz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Euphorbia characias subsp. characias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Euphorbia helioscopia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Euphorbia segetalis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Foeniculum vulgare Mill.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Fumaria capreolata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Fumaria officinalis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Galactites tomentosus Moench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Galium aparine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Geranium columbinum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Geranium dissectum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Geranium molle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Geranium robertianum L., 1753 subsp. robertianum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Geranium rotundifolium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Hedera helix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Himantoglossum robertianum (Loisel.) P.Delforge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Hirschfeldia incana (L.) Lagr.-Foss.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Hordeum murinum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Hypericum perforatum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Iris germanica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Jasminum fruticans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Jasminum nudiflorum Lindl.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Lactuca serriola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Lamium amplexicaule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Lamium purpureum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Lathyrus aphaca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Lavandula stoechas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Lepidium graminifolium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Linaria arvensis (L.) Desf.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Lonicera etrusca Santi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Lotus dorycnium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Malva sylvestris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Medicago orbicularis (L.) Bartal.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Medicago polymorpha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Medicago rigidula (L.) All., 1785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Medicago sativa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Mercurialis annua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Microthlaspi perfoliatum (L.) F.K.Mey.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Misopates orontium (L.) Raf.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Muscari comosum (L.) Mill.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Muscari neglectum Guss. ex Ten.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i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Myosotis ramosissima Rochel, 1814</w:t>
            </w:r>
          </w:p>
          <w:p>
            <w:pPr>
              <w:pStyle w:val="Normal"/>
              <w:widowControl w:val="false"/>
              <w:ind w:right="-2189" w:hanging="0"/>
              <w:rPr>
                <w:i/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val="en-US" w:eastAsia="fr-FR"/>
                <w14:ligatures w14:val="none"/>
              </w:rPr>
              <w:t>Oloptum miliaceum (L.) R√∂ser &amp; Hamasha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Opuntia engelmannii Salm-Dyck ex Engelm.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Ornithopus compressus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Osyris alba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Paliurus spina-christi Mill.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Petrosedum sediforme (Jacq.) Grulich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Phillyrea angustifolia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Phillyrea media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 xml:space="preserve">Phleum nodosum 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Phlomis fruticosa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Pinus halepensis Mill.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Plantago coronopus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Plantago lagopus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Plantago lanceolata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Poa annua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Polypodium cambricum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Poterium sanguisorba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Prunus spinosa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Quercus ilex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Quercus pubescens Willd.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Raphanus raphanistrum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Reichardia picroides (L.) Roth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Reseda phyteuma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Rosa sempervirens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Rosa spinosissima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Rubia peregrina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 xml:space="preserve">Rubus subsection discolor 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Rumex pulcher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Ruscus aculeatus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Ruta montana (L.)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exac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Salvia verbenaca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Scabiosa atropurpurea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Scandix pecten-veneris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Sedum album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Senecio inaequidens DC.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Senecio vulgaris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Setaria italica subsp. viridis (L.) Thell.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Silene italica (L.) Pers.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Silene vulgaris (Moench) Garcke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Silybum marianum (L.) Gaertn.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Sisymbrium irio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Smilax aspera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Sonchus oleraceus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Spartium junceum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Stellaria media (L.) Vill.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10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i/>
                <w:iCs/>
                <w:sz w:val="32"/>
                <w:szCs w:val="32"/>
              </w:rPr>
              <w:t>Teloschistes chrysophthalmus (L.) Th.Fr., 1861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Thymus vulgaris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Tyrimnus leucographus (L.) Cass.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Ulmus minor Mill.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Umbilicus rupestris (Salisb.) Dandy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Urospermum dalechampii (L.) Scop. ex F.W.Schmidt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Urtica dioica L.</w:t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Verbascum boerhavii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Verbascum sinuatum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Veronica cymbalaria Bodard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Veronica hederifolia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Veronica persica Poir.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Viburnum tinus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Vicia lathyroides L.</w:t>
            </w:r>
          </w:p>
        </w:tc>
      </w:tr>
      <w:tr>
        <w:trPr>
          <w:trHeight w:val="320" w:hRule="atLeast"/>
        </w:trPr>
        <w:tc>
          <w:tcPr>
            <w:tcW w:w="8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ind w:right="-2189" w:hanging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32"/>
                <w:szCs w:val="32"/>
                <w:lang w:eastAsia="fr-FR"/>
                <w14:ligatures w14:val="none"/>
              </w:rPr>
              <w:t>Viola kitaibeliana Schult.</w:t>
            </w:r>
          </w:p>
        </w:tc>
      </w:tr>
    </w:tbl>
    <w:p>
      <w:pPr>
        <w:pStyle w:val="Normal"/>
        <w:rPr>
          <w:i/>
          <w:i/>
          <w:iCs/>
          <w:sz w:val="32"/>
          <w:szCs w:val="32"/>
        </w:rPr>
      </w:pPr>
      <w:r>
        <w:rPr>
          <w:i/>
          <w:iCs/>
          <w:sz w:val="32"/>
          <w:szCs w:val="32"/>
        </w:rPr>
      </w:r>
    </w:p>
    <w:p>
      <w:pPr>
        <w:pStyle w:val="Normal"/>
        <w:rPr>
          <w:i/>
          <w:i/>
          <w:iCs/>
          <w:sz w:val="32"/>
          <w:szCs w:val="32"/>
        </w:rPr>
      </w:pPr>
      <w:r>
        <w:rPr/>
      </w:r>
    </w:p>
    <w:sectPr>
      <w:type w:val="nextPage"/>
      <w:pgSz w:w="11906" w:h="16838"/>
      <w:pgMar w:left="1417" w:right="141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fr-F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normal" w:customStyle="1">
    <w:name w:val="rnormal"/>
    <w:basedOn w:val="DefaultParagraphFont"/>
    <w:qFormat/>
    <w:rsid w:val="00863dd1"/>
    <w:rPr/>
  </w:style>
  <w:style w:type="character" w:styleId="LienInternet">
    <w:name w:val="Lien Internet"/>
    <w:basedOn w:val="DefaultParagraphFont"/>
    <w:uiPriority w:val="99"/>
    <w:semiHidden/>
    <w:unhideWhenUsed/>
    <w:rsid w:val="00863dd1"/>
    <w:rPr>
      <w:color w:val="0000FF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ff0169"/>
    <w:pPr>
      <w:spacing w:beforeAutospacing="1" w:afterAutospacing="1"/>
    </w:pPr>
    <w:rPr>
      <w:rFonts w:ascii="Times New Roman" w:hAnsi="Times New Roman" w:eastAsia="Times New Roman" w:cs="Times New Roman"/>
      <w:kern w:val="0"/>
      <w:lang w:eastAsia="fr-FR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LibreOffice/7.2.4.1$Windows_X86_64 LibreOffice_project/27d75539669ac387bb498e35313b970b7fe9c4f9</Application>
  <AppVersion>15.0000</AppVersion>
  <Pages>6</Pages>
  <Words>550</Words>
  <Characters>3554</Characters>
  <CharactersWithSpaces>3950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2024-03-09T11:43:00Z</dcterms:created>
  <dc:creator>Microsoft Office User</dc:creator>
  <dc:description/>
  <dc:language>fr-FR</dc:language>
  <cp:lastModifiedBy/>
  <dcterms:modified xsi:type="dcterms:W3CDTF">2024-03-09T18:03:04Z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